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5AF2" w:rsidRDefault="00CC3B2D">
      <w:pPr>
        <w:ind w:firstLineChars="245" w:firstLine="517"/>
        <w:jc w:val="center"/>
        <w:rPr>
          <w:rFonts w:asciiTheme="minorEastAsia" w:hAnsiTheme="minorEastAsia" w:cs="Calibri"/>
          <w:b/>
          <w:bCs/>
          <w:lang w:val="zh-TW"/>
        </w:rPr>
      </w:pPr>
      <w:r>
        <w:rPr>
          <w:rFonts w:asciiTheme="minorEastAsia" w:hAnsiTheme="minorEastAsia" w:cs="Calibri" w:hint="eastAsia"/>
          <w:b/>
          <w:bCs/>
          <w:lang w:val="zh-TW" w:eastAsia="zh-TW"/>
        </w:rPr>
        <w:t>关于选拔加州大学伯克利分校2023年</w:t>
      </w:r>
      <w:r>
        <w:rPr>
          <w:rFonts w:asciiTheme="minorEastAsia" w:hAnsiTheme="minorEastAsia" w:cs="Calibri" w:hint="eastAsia"/>
          <w:b/>
          <w:bCs/>
          <w:lang w:val="zh-TW"/>
        </w:rPr>
        <w:t>春</w:t>
      </w:r>
      <w:r>
        <w:rPr>
          <w:rFonts w:asciiTheme="minorEastAsia" w:hAnsiTheme="minorEastAsia" w:cs="Calibri" w:hint="eastAsia"/>
          <w:b/>
          <w:bCs/>
          <w:lang w:val="zh-TW" w:eastAsia="zh-TW"/>
        </w:rPr>
        <w:t>季学期项目（商科）通知</w:t>
      </w:r>
    </w:p>
    <w:p w:rsidR="000E5AF2" w:rsidRDefault="000E5AF2">
      <w:pPr>
        <w:ind w:firstLineChars="245" w:firstLine="517"/>
        <w:jc w:val="center"/>
        <w:rPr>
          <w:rFonts w:asciiTheme="minorEastAsia" w:hAnsiTheme="minorEastAsia" w:cs="Calibri"/>
          <w:b/>
          <w:bCs/>
          <w:lang w:val="zh-TW" w:eastAsia="zh-TW"/>
        </w:rPr>
      </w:pPr>
    </w:p>
    <w:p w:rsidR="000E5AF2" w:rsidRDefault="00CC3B2D">
      <w:pPr>
        <w:rPr>
          <w:rFonts w:asciiTheme="minorEastAsia" w:hAnsiTheme="minorEastAsia" w:cs="Calibri"/>
          <w:lang w:val="zh-TW" w:eastAsia="zh-TW"/>
        </w:rPr>
      </w:pPr>
      <w:r>
        <w:rPr>
          <w:rFonts w:asciiTheme="minorEastAsia" w:hAnsiTheme="minorEastAsia" w:cs="Calibri"/>
          <w:lang w:val="zh-TW" w:eastAsia="zh-TW"/>
        </w:rPr>
        <w:t>为实施我校国际化战略，帮助在校生有机会赴世界一流大学进行交流学习，也为了部分同学毕业后赴世界一流大学或研究机构继续深造，我校特组织参加加州大学伯克利</w:t>
      </w:r>
      <w:r>
        <w:rPr>
          <w:rFonts w:asciiTheme="minorEastAsia" w:hAnsiTheme="minorEastAsia" w:cs="Calibri" w:hint="eastAsia"/>
          <w:lang w:val="zh-TW"/>
        </w:rPr>
        <w:t>分校2023年春季学期项目（商科）</w:t>
      </w:r>
      <w:r>
        <w:rPr>
          <w:rFonts w:asciiTheme="minorEastAsia" w:hAnsiTheme="minorEastAsia" w:cs="Calibri"/>
          <w:lang w:val="zh-TW" w:eastAsia="zh-TW"/>
        </w:rPr>
        <w:t>。项目期间，同学们将作为</w:t>
      </w:r>
      <w:r>
        <w:rPr>
          <w:rFonts w:ascii="Times New Roman" w:hAnsi="Times New Roman" w:cs="Times New Roman"/>
          <w:lang w:val="zh-TW" w:eastAsia="zh-TW"/>
        </w:rPr>
        <w:t>UC Berkeley</w:t>
      </w:r>
      <w:r>
        <w:rPr>
          <w:rFonts w:asciiTheme="minorEastAsia" w:hAnsiTheme="minorEastAsia" w:cs="Calibri"/>
          <w:lang w:val="zh-TW" w:eastAsia="zh-TW"/>
        </w:rPr>
        <w:t>全日制学生注册，与美国当地学生</w:t>
      </w:r>
      <w:r>
        <w:rPr>
          <w:rFonts w:asciiTheme="minorEastAsia" w:hAnsiTheme="minorEastAsia" w:cs="Calibri" w:hint="eastAsia"/>
          <w:lang w:val="zh-TW"/>
        </w:rPr>
        <w:t>以及其他国际学生</w:t>
      </w:r>
      <w:r>
        <w:rPr>
          <w:rFonts w:asciiTheme="minorEastAsia" w:hAnsiTheme="minorEastAsia" w:cs="Calibri"/>
          <w:lang w:val="zh-TW" w:eastAsia="zh-TW"/>
        </w:rPr>
        <w:t>一起进行专业</w:t>
      </w:r>
      <w:r>
        <w:rPr>
          <w:rFonts w:asciiTheme="minorEastAsia" w:hAnsiTheme="minorEastAsia" w:cs="Calibri" w:hint="eastAsia"/>
          <w:lang w:val="zh-TW"/>
        </w:rPr>
        <w:t>课程的</w:t>
      </w:r>
      <w:r>
        <w:rPr>
          <w:rFonts w:asciiTheme="minorEastAsia" w:hAnsiTheme="minorEastAsia" w:cs="Calibri"/>
          <w:lang w:val="zh-TW" w:eastAsia="zh-TW"/>
        </w:rPr>
        <w:t>学习，并获得官方正式成绩单</w:t>
      </w:r>
      <w:r>
        <w:rPr>
          <w:rFonts w:asciiTheme="minorEastAsia" w:hAnsiTheme="minorEastAsia" w:cs="Calibri" w:hint="eastAsia"/>
          <w:lang w:val="zh-TW"/>
        </w:rPr>
        <w:t>和证书，</w:t>
      </w:r>
      <w:r>
        <w:rPr>
          <w:rFonts w:asciiTheme="minorEastAsia" w:hAnsiTheme="minorEastAsia" w:cs="Calibri"/>
          <w:lang w:val="zh-TW" w:eastAsia="zh-TW"/>
        </w:rPr>
        <w:t>回国学分转换，有机会拿到海外教授推荐信，为后续海外申研深造提供学术背景强力支持。现将相关事项通知如下：</w:t>
      </w:r>
    </w:p>
    <w:p w:rsidR="000E5AF2" w:rsidRDefault="000E5AF2">
      <w:pPr>
        <w:rPr>
          <w:rFonts w:asciiTheme="minorEastAsia" w:hAnsiTheme="minorEastAsia" w:cs="Calibri"/>
          <w:lang w:val="zh-TW" w:eastAsia="zh-TW"/>
        </w:rPr>
      </w:pPr>
    </w:p>
    <w:p w:rsidR="000E5AF2" w:rsidRDefault="00CC3B2D">
      <w:pPr>
        <w:rPr>
          <w:rFonts w:asciiTheme="minorEastAsia" w:hAnsiTheme="minorEastAsia" w:cs="Calibri"/>
        </w:rPr>
      </w:pPr>
      <w:bookmarkStart w:id="0" w:name="_Hlk517378631"/>
      <w:r>
        <w:rPr>
          <w:rFonts w:asciiTheme="minorEastAsia" w:hAnsiTheme="minorEastAsia" w:cs="Calibri"/>
          <w:b/>
          <w:bCs/>
          <w:lang w:val="zh-TW" w:eastAsia="zh-TW"/>
        </w:rPr>
        <w:t>适合专业：</w:t>
      </w:r>
      <w:r>
        <w:rPr>
          <w:rFonts w:asciiTheme="minorEastAsia" w:hAnsiTheme="minorEastAsia" w:cs="Calibri"/>
        </w:rPr>
        <w:t>商科、金融、管理、企业管理、会计、统计、投资、</w:t>
      </w:r>
      <w:r>
        <w:rPr>
          <w:rFonts w:ascii="Times New Roman" w:hAnsi="Times New Roman" w:cs="Times New Roman"/>
        </w:rPr>
        <w:t>MBA</w:t>
      </w:r>
      <w:r>
        <w:rPr>
          <w:rFonts w:asciiTheme="minorEastAsia" w:hAnsiTheme="minorEastAsia" w:cs="Calibri"/>
        </w:rPr>
        <w:t>等专业（非以上专业，未来想从事商科、管理等深造优秀者，也可申请）</w:t>
      </w:r>
      <w:bookmarkEnd w:id="0"/>
    </w:p>
    <w:p w:rsidR="000E5AF2" w:rsidRDefault="00CC3B2D">
      <w:pPr>
        <w:rPr>
          <w:rFonts w:asciiTheme="minorEastAsia" w:hAnsiTheme="minorEastAsia" w:cs="Calibri"/>
        </w:rPr>
      </w:pPr>
      <w:r>
        <w:rPr>
          <w:rFonts w:asciiTheme="minorEastAsia" w:hAnsiTheme="minorEastAsia" w:cs="Calibri" w:hint="eastAsia"/>
          <w:b/>
        </w:rPr>
        <w:t>独特优势：</w:t>
      </w:r>
      <w:r>
        <w:rPr>
          <w:rFonts w:ascii="Calibri" w:hAnsi="Calibri" w:cs="Calibri"/>
          <w:b/>
          <w:color w:val="FF0000"/>
          <w:lang w:val="zh-TW"/>
        </w:rPr>
        <w:t>参加该项目学生获得</w:t>
      </w:r>
      <w:r>
        <w:rPr>
          <w:rFonts w:ascii="Calibri" w:hAnsi="Calibri" w:cs="Calibri" w:hint="eastAsia"/>
          <w:b/>
          <w:color w:val="FF0000"/>
          <w:lang w:val="zh-TW"/>
        </w:rPr>
        <w:t>1500</w:t>
      </w:r>
      <w:r>
        <w:rPr>
          <w:rFonts w:ascii="Calibri" w:hAnsi="Calibri" w:cs="Calibri" w:hint="eastAsia"/>
          <w:b/>
          <w:color w:val="FF0000"/>
          <w:lang w:val="zh-TW"/>
        </w:rPr>
        <w:t>美金“项目管理费减免”奖学金。</w:t>
      </w:r>
      <w:r>
        <w:rPr>
          <w:rFonts w:asciiTheme="minorEastAsia" w:hAnsiTheme="minorEastAsia" w:cs="Calibri" w:hint="eastAsia"/>
        </w:rPr>
        <w:t>加州大学伯克利分校历年口碑项目；为本科生和研究生分别设置课程</w:t>
      </w:r>
    </w:p>
    <w:p w:rsidR="000E5AF2" w:rsidRDefault="000E5AF2">
      <w:pPr>
        <w:rPr>
          <w:rFonts w:asciiTheme="minorEastAsia" w:hAnsiTheme="minorEastAsia" w:cs="Calibri"/>
        </w:rPr>
      </w:pPr>
    </w:p>
    <w:p w:rsidR="000E5AF2" w:rsidRDefault="00CC3B2D">
      <w:pPr>
        <w:rPr>
          <w:rFonts w:asciiTheme="minorEastAsia" w:hAnsiTheme="minorEastAsia" w:cs="Calibri"/>
          <w:b/>
          <w:bCs/>
          <w:lang w:val="zh-TW"/>
        </w:rPr>
      </w:pPr>
      <w:r>
        <w:rPr>
          <w:rFonts w:asciiTheme="minorEastAsia" w:hAnsiTheme="minorEastAsia" w:cs="Calibri"/>
          <w:b/>
          <w:bCs/>
          <w:lang w:val="zh-TW" w:eastAsia="zh-TW"/>
        </w:rPr>
        <w:t>一</w:t>
      </w:r>
      <w:r>
        <w:rPr>
          <w:rFonts w:asciiTheme="minorEastAsia" w:hAnsiTheme="minorEastAsia" w:cs="Calibri" w:hint="eastAsia"/>
          <w:b/>
          <w:bCs/>
          <w:lang w:val="zh-TW"/>
        </w:rPr>
        <w:t>、</w:t>
      </w:r>
      <w:r>
        <w:rPr>
          <w:rFonts w:asciiTheme="minorEastAsia" w:hAnsiTheme="minorEastAsia" w:cs="Calibri"/>
          <w:b/>
          <w:bCs/>
          <w:lang w:val="zh-TW" w:eastAsia="zh-TW"/>
        </w:rPr>
        <w:t>项目概览</w:t>
      </w:r>
    </w:p>
    <w:p w:rsidR="000E5AF2" w:rsidRDefault="00CC3B2D">
      <w:pPr>
        <w:rPr>
          <w:rFonts w:asciiTheme="minorEastAsia" w:hAnsiTheme="minorEastAsia" w:cs="Calibri"/>
          <w:lang w:val="zh-TW" w:eastAsia="zh-TW"/>
        </w:rPr>
      </w:pPr>
      <w:r>
        <w:rPr>
          <w:rFonts w:asciiTheme="minorEastAsia" w:hAnsiTheme="minorEastAsia" w:cs="Calibri" w:hint="eastAsia"/>
          <w:b/>
          <w:lang w:val="zh-TW"/>
        </w:rPr>
        <w:t>1. 学校简介：</w:t>
      </w:r>
      <w:r>
        <w:rPr>
          <w:rFonts w:asciiTheme="minorEastAsia" w:hAnsiTheme="minorEastAsia" w:cs="Times New Roman" w:hint="eastAsia"/>
        </w:rPr>
        <w:t>加</w:t>
      </w:r>
      <w:r>
        <w:rPr>
          <w:rFonts w:asciiTheme="minorEastAsia" w:hAnsiTheme="minorEastAsia" w:cs="Calibri" w:hint="eastAsia"/>
          <w:lang w:val="zh-TW" w:eastAsia="zh-TW"/>
        </w:rPr>
        <w:t>州大学伯克利分校</w:t>
      </w:r>
      <w:r>
        <w:rPr>
          <w:rFonts w:asciiTheme="minorEastAsia" w:hAnsiTheme="minorEastAsia" w:cs="Calibri"/>
          <w:lang w:val="zh-TW" w:eastAsia="zh-TW"/>
        </w:rPr>
        <w:t>成立于1868 年，是美国著名的公立研究型大学，也是世界级顶尖名校之一，该校与斯坦福、哈佛、麻省理工一起，被誉为“美国社会不朽的学术四脊梁”，同时也是30多所“公立常春藤”院校中的旗舰大学</w:t>
      </w:r>
      <w:r>
        <w:rPr>
          <w:rFonts w:asciiTheme="minorEastAsia" w:hAnsiTheme="minorEastAsia" w:cs="Calibri" w:hint="eastAsia"/>
          <w:lang w:val="zh-TW" w:eastAsia="zh-TW"/>
        </w:rPr>
        <w:t>。截止2021年，伯克利相关人士中共有114位诺贝尔奖得主（世界第三）、14位菲尔兹奖得主（世界第四）和25位图灵奖得主（世界第三）。</w:t>
      </w:r>
      <w:r>
        <w:rPr>
          <w:rFonts w:ascii="Times New Roman" w:hAnsi="Times New Roman" w:cs="Times New Roman"/>
          <w:lang w:val="zh-TW" w:eastAsia="zh-TW"/>
        </w:rPr>
        <w:t>UC Berkeley</w:t>
      </w:r>
      <w:r>
        <w:rPr>
          <w:rFonts w:asciiTheme="minorEastAsia" w:hAnsiTheme="minorEastAsia" w:cs="Calibri"/>
          <w:lang w:val="zh-TW" w:eastAsia="zh-TW"/>
        </w:rPr>
        <w:t xml:space="preserve"> 的土木工程、环境工程、生态学、化学、计算机相关专业均位列全美第一；全校 130 个专业排名均位于全美前 10 的位置。伯克利是一所综合性大学，同时几乎所有的专业都处于世界前 10 顶尖水平。</w:t>
      </w:r>
    </w:p>
    <w:p w:rsidR="000E5AF2" w:rsidRDefault="000E5AF2">
      <w:pPr>
        <w:rPr>
          <w:rFonts w:asciiTheme="minorEastAsia" w:hAnsiTheme="minorEastAsia"/>
        </w:rPr>
      </w:pPr>
    </w:p>
    <w:p w:rsidR="000E5AF2" w:rsidRDefault="00CC3B2D">
      <w:pPr>
        <w:rPr>
          <w:rFonts w:asciiTheme="minorEastAsia" w:hAnsiTheme="minorEastAsia" w:cs="Calibri"/>
          <w:lang w:val="zh-TW"/>
        </w:rPr>
      </w:pPr>
      <w:r>
        <w:rPr>
          <w:rFonts w:asciiTheme="minorEastAsia" w:hAnsiTheme="minorEastAsia" w:cs="Calibri" w:hint="eastAsia"/>
          <w:b/>
          <w:lang w:val="zh-TW"/>
        </w:rPr>
        <w:t>2. 院系简介：</w:t>
      </w:r>
      <w:r>
        <w:rPr>
          <w:rFonts w:asciiTheme="minorEastAsia" w:hAnsiTheme="minorEastAsia" w:cs="Calibri"/>
          <w:lang w:val="zh-TW" w:eastAsia="zh-TW"/>
        </w:rPr>
        <w:t>哈斯商学院</w:t>
      </w:r>
      <w:r>
        <w:rPr>
          <w:rFonts w:ascii="Times New Roman" w:hAnsiTheme="minorEastAsia" w:cs="Times New Roman"/>
          <w:lang w:val="zh-TW" w:eastAsia="zh-TW"/>
        </w:rPr>
        <w:t>（</w:t>
      </w:r>
      <w:r>
        <w:rPr>
          <w:rFonts w:ascii="Times New Roman" w:hAnsi="Times New Roman" w:cs="Times New Roman"/>
          <w:lang w:val="zh-TW" w:eastAsia="zh-TW"/>
        </w:rPr>
        <w:t>Haas School of Business</w:t>
      </w:r>
      <w:r>
        <w:rPr>
          <w:rFonts w:ascii="Times New Roman" w:hAnsiTheme="minorEastAsia" w:cs="Times New Roman"/>
          <w:lang w:val="zh-TW" w:eastAsia="zh-TW"/>
        </w:rPr>
        <w:t>）</w:t>
      </w:r>
      <w:r>
        <w:rPr>
          <w:rFonts w:asciiTheme="minorEastAsia" w:hAnsiTheme="minorEastAsia" w:cs="Calibri"/>
          <w:lang w:val="zh-TW" w:eastAsia="zh-TW"/>
        </w:rPr>
        <w:t>成立于</w:t>
      </w:r>
      <w:r>
        <w:rPr>
          <w:rFonts w:asciiTheme="minorEastAsia" w:hAnsiTheme="minorEastAsia" w:cs="Times New Roman" w:hint="eastAsia"/>
          <w:lang w:val="zh-TW" w:eastAsia="zh-TW"/>
        </w:rPr>
        <w:t xml:space="preserve">1898 </w:t>
      </w:r>
      <w:r>
        <w:rPr>
          <w:rFonts w:asciiTheme="minorEastAsia" w:hAnsiTheme="minorEastAsia" w:cs="Calibri"/>
          <w:lang w:val="zh-TW" w:eastAsia="zh-TW"/>
        </w:rPr>
        <w:t>年，依托加州的强大财政支持和西海岸的优秀商业环境，再加上旧金山的亚太商贸枢纽地位，哈斯商学院现在已经成为美国最顶尖的商学院之一，它在金融，国际商务，非赢利机构管理，创业等方面颇具特色。在</w:t>
      </w:r>
      <w:r>
        <w:rPr>
          <w:rFonts w:asciiTheme="minorEastAsia" w:hAnsiTheme="minorEastAsia" w:cs="Times New Roman" w:hint="eastAsia"/>
          <w:lang w:val="zh-TW" w:eastAsia="zh-TW"/>
        </w:rPr>
        <w:t>2016</w:t>
      </w:r>
      <w:r>
        <w:rPr>
          <w:rFonts w:asciiTheme="minorEastAsia" w:hAnsiTheme="minorEastAsia" w:cs="Calibri"/>
          <w:lang w:val="zh-TW" w:eastAsia="zh-TW"/>
        </w:rPr>
        <w:t>年的</w:t>
      </w:r>
      <w:r>
        <w:rPr>
          <w:rFonts w:ascii="Times New Roman" w:hAnsi="Times New Roman" w:cs="Times New Roman"/>
          <w:lang w:val="zh-TW" w:eastAsia="zh-TW"/>
        </w:rPr>
        <w:t>US News</w:t>
      </w:r>
      <w:r>
        <w:rPr>
          <w:rFonts w:asciiTheme="minorEastAsia" w:hAnsiTheme="minorEastAsia" w:cs="Calibri"/>
          <w:lang w:val="zh-TW" w:eastAsia="zh-TW"/>
        </w:rPr>
        <w:t>全美最佳商学院排名中，哈斯商学院高居全美第七，兼职</w:t>
      </w:r>
      <w:r>
        <w:rPr>
          <w:rFonts w:ascii="Times New Roman" w:hAnsi="Times New Roman" w:cs="Times New Roman"/>
          <w:lang w:val="zh-TW" w:eastAsia="zh-TW"/>
        </w:rPr>
        <w:t xml:space="preserve">MBA </w:t>
      </w:r>
      <w:r>
        <w:rPr>
          <w:rFonts w:ascii="Times New Roman" w:hAnsiTheme="minorEastAsia" w:cs="Times New Roman"/>
          <w:lang w:val="zh-TW" w:eastAsia="zh-TW"/>
        </w:rPr>
        <w:t>（</w:t>
      </w:r>
      <w:r>
        <w:rPr>
          <w:rFonts w:ascii="Times New Roman" w:hAnsi="Times New Roman" w:cs="Times New Roman"/>
          <w:lang w:val="zh-TW" w:eastAsia="zh-TW"/>
        </w:rPr>
        <w:t>Part-time</w:t>
      </w:r>
      <w:r>
        <w:rPr>
          <w:rFonts w:ascii="Times New Roman" w:hAnsiTheme="minorEastAsia" w:cs="Times New Roman"/>
          <w:lang w:val="zh-TW" w:eastAsia="zh-TW"/>
        </w:rPr>
        <w:t>）</w:t>
      </w:r>
      <w:r>
        <w:rPr>
          <w:rFonts w:asciiTheme="minorEastAsia" w:hAnsiTheme="minorEastAsia" w:cs="Calibri"/>
          <w:lang w:val="zh-TW" w:eastAsia="zh-TW"/>
        </w:rPr>
        <w:t>项目更是位列全美第一。此外，哈斯商学院的金融工程硕士</w:t>
      </w:r>
      <w:r>
        <w:rPr>
          <w:rFonts w:ascii="Times New Roman" w:hAnsiTheme="minorEastAsia" w:cs="Times New Roman"/>
          <w:lang w:val="zh-TW" w:eastAsia="zh-TW"/>
        </w:rPr>
        <w:t>（</w:t>
      </w:r>
      <w:r>
        <w:rPr>
          <w:rFonts w:ascii="Times New Roman" w:hAnsi="Times New Roman" w:cs="Times New Roman"/>
          <w:lang w:val="zh-TW" w:eastAsia="zh-TW"/>
        </w:rPr>
        <w:t>MFE</w:t>
      </w:r>
      <w:r>
        <w:rPr>
          <w:rFonts w:ascii="Times New Roman" w:hAnsiTheme="minorEastAsia" w:cs="Times New Roman"/>
          <w:lang w:val="zh-TW" w:eastAsia="zh-TW"/>
        </w:rPr>
        <w:t>）</w:t>
      </w:r>
      <w:r>
        <w:rPr>
          <w:rFonts w:asciiTheme="minorEastAsia" w:hAnsiTheme="minorEastAsia" w:cs="Calibri"/>
          <w:lang w:val="zh-TW" w:eastAsia="zh-TW"/>
        </w:rPr>
        <w:t>项目更是被誉为全美最好的金融工程项目之一。项目汇聚全球顶尖大学的精英学生，在加州大学伯克利分校哈斯商学院顶尖教授的指导下，利用硅谷资源，学习创新商业相关知识、精准定位创新创业领域、了解商业行业职业发展趋势、提升商科学术背景、拓展国际精英人脉，从而引领项目参与学生迈向高端创业之路，奠定未来商业领袖的坚定基石，为加州大学伯克利分校在全球商科、管理、金融、投资等领域培养话语权人物，提升加州大学伯克利分校哈斯商学院的在国际领域的领导地位。</w:t>
      </w:r>
    </w:p>
    <w:p w:rsidR="000E5AF2" w:rsidRDefault="000E5AF2">
      <w:pPr>
        <w:rPr>
          <w:rFonts w:asciiTheme="minorEastAsia" w:hAnsiTheme="minorEastAsia" w:cs="Calibri"/>
          <w:lang w:val="zh-TW"/>
        </w:rPr>
      </w:pPr>
    </w:p>
    <w:p w:rsidR="000E5AF2" w:rsidRDefault="00CC3B2D">
      <w:pPr>
        <w:rPr>
          <w:rFonts w:asciiTheme="minorEastAsia" w:hAnsiTheme="minorEastAsia" w:cs="Calibri"/>
          <w:b/>
          <w:bCs/>
          <w:lang w:val="zh-TW"/>
        </w:rPr>
      </w:pPr>
      <w:r>
        <w:rPr>
          <w:rFonts w:asciiTheme="minorEastAsia" w:hAnsiTheme="minorEastAsia" w:cs="Calibri"/>
          <w:b/>
          <w:bCs/>
          <w:lang w:val="zh-TW" w:eastAsia="zh-TW"/>
        </w:rPr>
        <w:t>二</w:t>
      </w:r>
      <w:r>
        <w:rPr>
          <w:rFonts w:asciiTheme="minorEastAsia" w:hAnsiTheme="minorEastAsia" w:cs="Calibri" w:hint="eastAsia"/>
          <w:b/>
          <w:bCs/>
          <w:lang w:val="zh-TW"/>
        </w:rPr>
        <w:t>、</w:t>
      </w:r>
      <w:r>
        <w:rPr>
          <w:rFonts w:asciiTheme="minorEastAsia" w:hAnsiTheme="minorEastAsia" w:cs="Calibri"/>
          <w:b/>
          <w:bCs/>
          <w:lang w:val="zh-TW" w:eastAsia="zh-TW"/>
        </w:rPr>
        <w:t>项目内容</w:t>
      </w:r>
    </w:p>
    <w:p w:rsidR="000E5AF2" w:rsidRDefault="00CC3B2D">
      <w:pPr>
        <w:rPr>
          <w:rFonts w:asciiTheme="minorEastAsia" w:hAnsiTheme="minorEastAsia" w:cs="Calibri"/>
          <w:b/>
          <w:bCs/>
          <w:lang w:val="zh-TW"/>
        </w:rPr>
      </w:pPr>
      <w:r>
        <w:rPr>
          <w:rFonts w:asciiTheme="minorEastAsia" w:hAnsiTheme="minorEastAsia" w:cs="Calibri" w:hint="eastAsia"/>
          <w:b/>
          <w:bCs/>
          <w:lang w:val="zh-TW"/>
        </w:rPr>
        <w:t>1. 课程设置</w:t>
      </w:r>
    </w:p>
    <w:p w:rsidR="000E5AF2" w:rsidRDefault="00CC3B2D">
      <w:pPr>
        <w:rPr>
          <w:rFonts w:asciiTheme="minorEastAsia" w:hAnsiTheme="minorEastAsia" w:cs="Calibri"/>
        </w:rPr>
      </w:pPr>
      <w:r>
        <w:rPr>
          <w:rFonts w:asciiTheme="minorEastAsia" w:hAnsiTheme="minorEastAsia" w:cs="Calibri"/>
        </w:rPr>
        <w:t>课程设置和</w:t>
      </w:r>
      <w:r>
        <w:rPr>
          <w:rFonts w:asciiTheme="minorEastAsia" w:hAnsiTheme="minorEastAsia" w:cs="Calibri" w:hint="eastAsia"/>
        </w:rPr>
        <w:t>内容：</w:t>
      </w:r>
    </w:p>
    <w:p w:rsidR="000E5AF2" w:rsidRDefault="00CC3B2D">
      <w:pPr>
        <w:rPr>
          <w:rFonts w:asciiTheme="minorEastAsia" w:hAnsiTheme="minorEastAsia" w:cs="Calibri"/>
        </w:rPr>
      </w:pPr>
      <w:r>
        <w:rPr>
          <w:rFonts w:asciiTheme="minorEastAsia" w:hAnsiTheme="minorEastAsia" w:cs="Calibri" w:hint="eastAsia"/>
        </w:rPr>
        <w:t>选修9-11个学分的伯克利哈斯商学院课程，并从加州大学伯克利分校全校课程中选择3个学分，每学期总计12-15个学分。</w:t>
      </w:r>
    </w:p>
    <w:p w:rsidR="000E5AF2" w:rsidRDefault="00CC3B2D">
      <w:pPr>
        <w:rPr>
          <w:rFonts w:asciiTheme="minorEastAsia" w:hAnsiTheme="minorEastAsia" w:cs="Times New Roman"/>
        </w:rPr>
      </w:pPr>
      <w:r>
        <w:rPr>
          <w:rFonts w:asciiTheme="minorEastAsia" w:hAnsiTheme="minorEastAsia" w:cs="Calibri" w:hint="eastAsia"/>
        </w:rPr>
        <w:t>哈斯</w:t>
      </w:r>
      <w:r>
        <w:rPr>
          <w:rFonts w:asciiTheme="minorEastAsia" w:hAnsiTheme="minorEastAsia" w:cs="Calibri"/>
        </w:rPr>
        <w:t>商学院必修课程（</w:t>
      </w:r>
      <w:r>
        <w:rPr>
          <w:rFonts w:asciiTheme="minorEastAsia" w:hAnsiTheme="minorEastAsia" w:cs="Times New Roman"/>
        </w:rPr>
        <w:t>春季有</w:t>
      </w:r>
      <w:r>
        <w:rPr>
          <w:rFonts w:asciiTheme="minorEastAsia" w:hAnsiTheme="minorEastAsia" w:cs="Times New Roman" w:hint="eastAsia"/>
        </w:rPr>
        <w:t>3门，秋季有4门</w:t>
      </w:r>
      <w:r>
        <w:rPr>
          <w:rFonts w:asciiTheme="minorEastAsia" w:hAnsiTheme="minorEastAsia" w:cs="Calibri"/>
        </w:rPr>
        <w:t>）+</w:t>
      </w:r>
      <w:r>
        <w:rPr>
          <w:rFonts w:asciiTheme="minorEastAsia" w:hAnsiTheme="minorEastAsia" w:cs="Times New Roman"/>
        </w:rPr>
        <w:t>2</w:t>
      </w:r>
      <w:r>
        <w:rPr>
          <w:rFonts w:asciiTheme="minorEastAsia" w:hAnsiTheme="minorEastAsia" w:cs="Calibri"/>
        </w:rPr>
        <w:t>门商学院选修课程（</w:t>
      </w:r>
      <w:r>
        <w:rPr>
          <w:rFonts w:asciiTheme="minorEastAsia" w:hAnsiTheme="minorEastAsia" w:cs="Times New Roman"/>
        </w:rPr>
        <w:t>4-6</w:t>
      </w:r>
      <w:r>
        <w:rPr>
          <w:rFonts w:asciiTheme="minorEastAsia" w:hAnsiTheme="minorEastAsia" w:cs="Calibri"/>
        </w:rPr>
        <w:t>学分</w:t>
      </w:r>
      <w:r>
        <w:rPr>
          <w:rFonts w:asciiTheme="minorEastAsia" w:hAnsiTheme="minorEastAsia" w:cs="Calibri" w:hint="eastAsia"/>
        </w:rPr>
        <w:t>）主要是在营销、领导力、创业或金融等领域</w:t>
      </w:r>
      <w:r>
        <w:rPr>
          <w:rFonts w:asciiTheme="minorEastAsia" w:hAnsiTheme="minorEastAsia" w:cs="Calibri"/>
        </w:rPr>
        <w:t>+</w:t>
      </w:r>
      <w:r>
        <w:rPr>
          <w:rFonts w:asciiTheme="minorEastAsia" w:hAnsiTheme="minorEastAsia" w:cs="Times New Roman"/>
        </w:rPr>
        <w:t>1</w:t>
      </w:r>
      <w:r>
        <w:rPr>
          <w:rFonts w:asciiTheme="minorEastAsia" w:hAnsiTheme="minorEastAsia" w:cs="Calibri"/>
        </w:rPr>
        <w:t>门选修主校区课程</w:t>
      </w:r>
    </w:p>
    <w:p w:rsidR="000E5AF2" w:rsidRDefault="00CC3B2D">
      <w:pPr>
        <w:rPr>
          <w:rFonts w:asciiTheme="minorEastAsia" w:hAnsiTheme="minorEastAsia" w:cs="Calibri"/>
        </w:rPr>
      </w:pPr>
      <w:r>
        <w:rPr>
          <w:rFonts w:asciiTheme="minorEastAsia" w:hAnsiTheme="minorEastAsia" w:cs="Times New Roman"/>
        </w:rPr>
        <w:t>202</w:t>
      </w:r>
      <w:r>
        <w:rPr>
          <w:rFonts w:asciiTheme="minorEastAsia" w:hAnsiTheme="minorEastAsia" w:cs="Times New Roman" w:hint="eastAsia"/>
        </w:rPr>
        <w:t>3春季</w:t>
      </w:r>
      <w:r>
        <w:rPr>
          <w:rFonts w:asciiTheme="minorEastAsia" w:hAnsiTheme="minorEastAsia" w:cs="Calibri" w:hint="eastAsia"/>
        </w:rPr>
        <w:t>课程（伯克利有权根据实际情况进行课程调整）</w:t>
      </w:r>
    </w:p>
    <w:tbl>
      <w:tblPr>
        <w:tblStyle w:val="a7"/>
        <w:tblW w:w="0" w:type="auto"/>
        <w:tblLook w:val="04A0"/>
      </w:tblPr>
      <w:tblGrid>
        <w:gridCol w:w="675"/>
        <w:gridCol w:w="3686"/>
        <w:gridCol w:w="4155"/>
      </w:tblGrid>
      <w:tr w:rsidR="000E5AF2">
        <w:tc>
          <w:tcPr>
            <w:tcW w:w="675" w:type="dxa"/>
          </w:tcPr>
          <w:p w:rsidR="000E5AF2" w:rsidRDefault="00CC3B2D">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类别</w:t>
            </w:r>
          </w:p>
        </w:tc>
        <w:tc>
          <w:tcPr>
            <w:tcW w:w="3686" w:type="dxa"/>
          </w:tcPr>
          <w:p w:rsidR="000E5AF2" w:rsidRDefault="00CC3B2D">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本科生</w:t>
            </w:r>
          </w:p>
        </w:tc>
        <w:tc>
          <w:tcPr>
            <w:tcW w:w="4155" w:type="dxa"/>
          </w:tcPr>
          <w:p w:rsidR="000E5AF2" w:rsidRDefault="00CC3B2D">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研究生</w:t>
            </w:r>
          </w:p>
        </w:tc>
      </w:tr>
      <w:tr w:rsidR="000E5AF2">
        <w:tc>
          <w:tcPr>
            <w:tcW w:w="675" w:type="dxa"/>
          </w:tcPr>
          <w:p w:rsidR="000E5AF2" w:rsidRDefault="00CC3B2D">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必修课程</w:t>
            </w:r>
          </w:p>
        </w:tc>
        <w:tc>
          <w:tcPr>
            <w:tcW w:w="3686" w:type="dxa"/>
          </w:tcPr>
          <w:p w:rsidR="000E5AF2" w:rsidRDefault="00CC3B2D">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1</w:t>
            </w:r>
            <w:r>
              <w:rPr>
                <w:rFonts w:ascii="Font Awesome 5 Free" w:hAnsi="Font Awesome 5 Free"/>
                <w:bCs/>
                <w:color w:val="auto"/>
                <w:shd w:val="clear" w:color="auto" w:fill="FFFFFF"/>
              </w:rPr>
              <w:t>、</w:t>
            </w:r>
            <w:r>
              <w:rPr>
                <w:rFonts w:ascii="Font Awesome 5 Free" w:hAnsi="Font Awesome 5 Free"/>
                <w:bCs/>
                <w:color w:val="auto"/>
                <w:shd w:val="clear" w:color="auto" w:fill="FFFFFF"/>
              </w:rPr>
              <w:t>Thriving at Haas and Beyond</w:t>
            </w:r>
          </w:p>
          <w:p w:rsidR="000E5AF2" w:rsidRDefault="00CC3B2D">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2</w:t>
            </w:r>
            <w:r>
              <w:rPr>
                <w:rFonts w:ascii="Font Awesome 5 Free" w:hAnsi="Font Awesome 5 Free"/>
                <w:bCs/>
                <w:color w:val="auto"/>
                <w:shd w:val="clear" w:color="auto" w:fill="FFFFFF"/>
              </w:rPr>
              <w:t>、</w:t>
            </w:r>
            <w:r>
              <w:rPr>
                <w:rFonts w:ascii="Font Awesome 5 Free" w:hAnsi="Font Awesome 5 Free"/>
                <w:bCs/>
                <w:color w:val="auto"/>
                <w:shd w:val="clear" w:color="auto" w:fill="FFFFFF"/>
              </w:rPr>
              <w:t>Negotiation and Conflict Resolution</w:t>
            </w:r>
          </w:p>
          <w:p w:rsidR="000E5AF2" w:rsidRDefault="00CC3B2D">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3</w:t>
            </w:r>
            <w:r>
              <w:rPr>
                <w:rFonts w:ascii="Font Awesome 5 Free" w:hAnsi="Font Awesome 5 Free"/>
                <w:bCs/>
                <w:color w:val="auto"/>
                <w:shd w:val="clear" w:color="auto" w:fill="FFFFFF"/>
              </w:rPr>
              <w:t>、</w:t>
            </w:r>
            <w:r>
              <w:rPr>
                <w:rFonts w:ascii="Font Awesome 5 Free" w:hAnsi="Font Awesome 5 Free"/>
                <w:bCs/>
                <w:color w:val="auto"/>
                <w:shd w:val="clear" w:color="auto" w:fill="FFFFFF"/>
              </w:rPr>
              <w:t>Choose At Least 1:</w:t>
            </w:r>
          </w:p>
          <w:p w:rsidR="000E5AF2" w:rsidRDefault="00CC3B2D">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Introduction to Entrepreneurship</w:t>
            </w:r>
          </w:p>
          <w:p w:rsidR="000E5AF2" w:rsidRDefault="00CC3B2D">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Business Models for Sustainability</w:t>
            </w:r>
          </w:p>
        </w:tc>
        <w:tc>
          <w:tcPr>
            <w:tcW w:w="4155" w:type="dxa"/>
          </w:tcPr>
          <w:p w:rsidR="000E5AF2" w:rsidRDefault="00CC3B2D">
            <w:pPr>
              <w:pStyle w:val="aa"/>
              <w:numPr>
                <w:ilvl w:val="0"/>
                <w:numId w:val="1"/>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Thriving at Haas and Beyond</w:t>
            </w:r>
          </w:p>
          <w:p w:rsidR="000E5AF2" w:rsidRDefault="00CC3B2D">
            <w:pPr>
              <w:pStyle w:val="aa"/>
              <w:numPr>
                <w:ilvl w:val="0"/>
                <w:numId w:val="1"/>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Negotiation and Conflict Resolution</w:t>
            </w:r>
          </w:p>
          <w:p w:rsidR="000E5AF2" w:rsidRDefault="00CC3B2D">
            <w:pPr>
              <w:pStyle w:val="aa"/>
              <w:numPr>
                <w:ilvl w:val="0"/>
                <w:numId w:val="1"/>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Choose At Least 1:</w:t>
            </w:r>
          </w:p>
          <w:p w:rsidR="000E5AF2" w:rsidRDefault="00CC3B2D">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Entrepreneurship</w:t>
            </w:r>
          </w:p>
          <w:p w:rsidR="000E5AF2" w:rsidRDefault="00CC3B2D">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Changing Climate and Business Strategy</w:t>
            </w:r>
          </w:p>
        </w:tc>
      </w:tr>
      <w:tr w:rsidR="000E5AF2">
        <w:tc>
          <w:tcPr>
            <w:tcW w:w="675" w:type="dxa"/>
          </w:tcPr>
          <w:p w:rsidR="000E5AF2" w:rsidRDefault="00CC3B2D">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选修课程</w:t>
            </w:r>
          </w:p>
        </w:tc>
        <w:tc>
          <w:tcPr>
            <w:tcW w:w="3686" w:type="dxa"/>
          </w:tcPr>
          <w:p w:rsidR="000E5AF2" w:rsidRDefault="00CC3B2D">
            <w:pPr>
              <w:pStyle w:val="aa"/>
              <w:numPr>
                <w:ilvl w:val="0"/>
                <w:numId w:val="2"/>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Equitable and Inclusive Leadership</w:t>
            </w:r>
          </w:p>
          <w:p w:rsidR="000E5AF2" w:rsidRDefault="00CC3B2D">
            <w:pPr>
              <w:pStyle w:val="aa"/>
              <w:numPr>
                <w:ilvl w:val="0"/>
                <w:numId w:val="2"/>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IP for Entrepreneurs</w:t>
            </w:r>
          </w:p>
        </w:tc>
        <w:tc>
          <w:tcPr>
            <w:tcW w:w="4155" w:type="dxa"/>
          </w:tcPr>
          <w:p w:rsidR="000E5AF2" w:rsidRDefault="00CC3B2D">
            <w:pPr>
              <w:pStyle w:val="aa"/>
              <w:numPr>
                <w:ilvl w:val="0"/>
                <w:numId w:val="3"/>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Equitable and Inclusive Leadership</w:t>
            </w:r>
          </w:p>
          <w:p w:rsidR="000E5AF2" w:rsidRDefault="00CC3B2D">
            <w:pPr>
              <w:pStyle w:val="aa"/>
              <w:numPr>
                <w:ilvl w:val="0"/>
                <w:numId w:val="3"/>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 xml:space="preserve">Marketing Strategy in a World of Digital </w:t>
            </w:r>
            <w:r>
              <w:rPr>
                <w:rFonts w:ascii="Font Awesome 5 Free" w:hAnsi="Font Awesome 5 Free"/>
                <w:bCs/>
                <w:color w:val="auto"/>
                <w:shd w:val="clear" w:color="auto" w:fill="FFFFFF"/>
              </w:rPr>
              <w:lastRenderedPageBreak/>
              <w:t>Disruption</w:t>
            </w:r>
          </w:p>
          <w:p w:rsidR="000E5AF2" w:rsidRDefault="00CC3B2D">
            <w:pPr>
              <w:pStyle w:val="aa"/>
              <w:numPr>
                <w:ilvl w:val="0"/>
                <w:numId w:val="3"/>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Pricing</w:t>
            </w:r>
          </w:p>
          <w:p w:rsidR="000E5AF2" w:rsidRDefault="00CC3B2D">
            <w:pPr>
              <w:pStyle w:val="aa"/>
              <w:numPr>
                <w:ilvl w:val="0"/>
                <w:numId w:val="3"/>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Data Science Applications in Finance</w:t>
            </w:r>
          </w:p>
          <w:p w:rsidR="000E5AF2" w:rsidRDefault="00CC3B2D">
            <w:pPr>
              <w:pStyle w:val="aa"/>
              <w:numPr>
                <w:ilvl w:val="0"/>
                <w:numId w:val="3"/>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The Business of AI</w:t>
            </w:r>
          </w:p>
          <w:p w:rsidR="000E5AF2" w:rsidRDefault="00CC3B2D">
            <w:pPr>
              <w:pStyle w:val="aa"/>
              <w:numPr>
                <w:ilvl w:val="0"/>
                <w:numId w:val="3"/>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Introduction to Entrepreneurship</w:t>
            </w:r>
          </w:p>
          <w:p w:rsidR="000E5AF2" w:rsidRDefault="00CC3B2D">
            <w:pPr>
              <w:pStyle w:val="aa"/>
              <w:numPr>
                <w:ilvl w:val="0"/>
                <w:numId w:val="3"/>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IP for Entrepreneurs</w:t>
            </w:r>
          </w:p>
          <w:p w:rsidR="000E5AF2" w:rsidRDefault="00CC3B2D">
            <w:pPr>
              <w:pStyle w:val="aa"/>
              <w:numPr>
                <w:ilvl w:val="0"/>
                <w:numId w:val="3"/>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Business Models for Sustainability</w:t>
            </w:r>
          </w:p>
        </w:tc>
      </w:tr>
      <w:tr w:rsidR="000E5AF2">
        <w:tc>
          <w:tcPr>
            <w:tcW w:w="4361" w:type="dxa"/>
            <w:gridSpan w:val="2"/>
          </w:tcPr>
          <w:p w:rsidR="000E5AF2" w:rsidRDefault="00CC3B2D">
            <w:pPr>
              <w:rPr>
                <w:rFonts w:asciiTheme="minorEastAsia" w:hAnsiTheme="minorEastAsia" w:cs="Calibri"/>
              </w:rPr>
            </w:pPr>
            <w:r>
              <w:rPr>
                <w:rFonts w:asciiTheme="minorEastAsia" w:hAnsiTheme="minorEastAsia" w:cs="Calibri"/>
              </w:rPr>
              <w:lastRenderedPageBreak/>
              <w:t>主校区课程</w:t>
            </w:r>
          </w:p>
          <w:p w:rsidR="000E5AF2" w:rsidRDefault="00CC3B2D">
            <w:pPr>
              <w:rPr>
                <w:rFonts w:asciiTheme="minorEastAsia" w:hAnsiTheme="minorEastAsia" w:cs="Calibri"/>
              </w:rPr>
            </w:pPr>
            <w:r>
              <w:rPr>
                <w:rFonts w:asciiTheme="minorEastAsia" w:hAnsiTheme="minorEastAsia" w:cs="Calibri"/>
              </w:rPr>
              <w:t>注：选课需在满足课程先修要求及课程有空位基础上进行。列举在官网的</w:t>
            </w:r>
            <w:r>
              <w:rPr>
                <w:rFonts w:ascii="Times New Roman" w:hAnsi="Times New Roman" w:cs="Times New Roman"/>
              </w:rPr>
              <w:t xml:space="preserve"> Professional</w:t>
            </w:r>
            <w:r>
              <w:rPr>
                <w:rFonts w:asciiTheme="minorEastAsia" w:hAnsiTheme="minorEastAsia" w:cs="Calibri"/>
              </w:rPr>
              <w:t>里的课程不可选；</w:t>
            </w:r>
          </w:p>
        </w:tc>
        <w:tc>
          <w:tcPr>
            <w:tcW w:w="4155" w:type="dxa"/>
          </w:tcPr>
          <w:p w:rsidR="000E5AF2" w:rsidRDefault="00CC3B2D">
            <w:pPr>
              <w:rPr>
                <w:rFonts w:asciiTheme="minorEastAsia" w:hAnsiTheme="minorEastAsia" w:cs="Calibri"/>
              </w:rPr>
            </w:pPr>
            <w:r>
              <w:rPr>
                <w:rFonts w:asciiTheme="minorEastAsia" w:hAnsiTheme="minorEastAsia" w:cs="Calibri"/>
              </w:rPr>
              <w:t>查看链接</w:t>
            </w:r>
            <w:hyperlink r:id="rId7" w:history="1">
              <w:r>
                <w:rPr>
                  <w:rStyle w:val="a8"/>
                  <w:rFonts w:ascii="Times New Roman" w:hAnsi="Times New Roman" w:cs="Times New Roman"/>
                </w:rPr>
                <w:t>http://classes.berkeley.edu/</w:t>
              </w:r>
            </w:hyperlink>
          </w:p>
          <w:p w:rsidR="000E5AF2" w:rsidRDefault="000E5AF2">
            <w:pPr>
              <w:rPr>
                <w:rFonts w:ascii="Font Awesome 5 Free" w:hAnsi="Font Awesome 5 Free" w:hint="eastAsia"/>
                <w:bCs/>
                <w:color w:val="auto"/>
                <w:shd w:val="clear" w:color="auto" w:fill="FFFFFF"/>
              </w:rPr>
            </w:pPr>
          </w:p>
        </w:tc>
      </w:tr>
    </w:tbl>
    <w:p w:rsidR="000E5AF2" w:rsidRDefault="000E5AF2">
      <w:pPr>
        <w:rPr>
          <w:rFonts w:asciiTheme="minorEastAsia" w:hAnsiTheme="minorEastAsia" w:cs="Calibri"/>
        </w:rPr>
      </w:pPr>
    </w:p>
    <w:p w:rsidR="000E5AF2" w:rsidRDefault="00CC3B2D">
      <w:pPr>
        <w:pStyle w:val="aa"/>
        <w:numPr>
          <w:ilvl w:val="0"/>
          <w:numId w:val="4"/>
        </w:numPr>
        <w:ind w:firstLineChars="0"/>
        <w:rPr>
          <w:rFonts w:asciiTheme="minorEastAsia" w:hAnsiTheme="minorEastAsia" w:cs="Calibri"/>
          <w:b/>
        </w:rPr>
      </w:pPr>
      <w:r>
        <w:rPr>
          <w:rFonts w:asciiTheme="minorEastAsia" w:hAnsiTheme="minorEastAsia" w:cs="Calibri" w:hint="eastAsia"/>
          <w:b/>
        </w:rPr>
        <w:t>课外学术</w:t>
      </w:r>
    </w:p>
    <w:p w:rsidR="000E5AF2" w:rsidRDefault="00CC3B2D">
      <w:pPr>
        <w:rPr>
          <w:rFonts w:asciiTheme="minorEastAsia" w:hAnsiTheme="minorEastAsia" w:cs="Calibri"/>
        </w:rPr>
      </w:pPr>
      <w:r>
        <w:rPr>
          <w:rFonts w:asciiTheme="minorEastAsia" w:hAnsiTheme="minorEastAsia" w:cs="Calibri" w:hint="eastAsia"/>
        </w:rPr>
        <w:t>1．硅谷和湾区公司参访</w:t>
      </w:r>
    </w:p>
    <w:p w:rsidR="000E5AF2" w:rsidRDefault="00CC3B2D">
      <w:pPr>
        <w:rPr>
          <w:rFonts w:asciiTheme="minorEastAsia" w:hAnsiTheme="minorEastAsia" w:cs="Calibri"/>
        </w:rPr>
      </w:pPr>
      <w:r>
        <w:rPr>
          <w:rFonts w:asciiTheme="minorEastAsia" w:hAnsiTheme="minorEastAsia" w:cs="Calibri" w:hint="eastAsia"/>
        </w:rPr>
        <w:t>2. 行业专家系列讲座</w:t>
      </w:r>
    </w:p>
    <w:p w:rsidR="000E5AF2" w:rsidRDefault="00CC3B2D">
      <w:pPr>
        <w:pStyle w:val="aa"/>
        <w:numPr>
          <w:ilvl w:val="0"/>
          <w:numId w:val="5"/>
        </w:numPr>
        <w:ind w:firstLineChars="0"/>
        <w:rPr>
          <w:rFonts w:asciiTheme="minorEastAsia" w:hAnsiTheme="minorEastAsia" w:cs="Calibri"/>
        </w:rPr>
      </w:pPr>
      <w:r>
        <w:rPr>
          <w:rFonts w:asciiTheme="minorEastAsia" w:hAnsiTheme="minorEastAsia" w:cs="Calibri" w:hint="eastAsia"/>
        </w:rPr>
        <w:t>研究生申请系列讲座</w:t>
      </w:r>
    </w:p>
    <w:p w:rsidR="000E5AF2" w:rsidRDefault="00CC3B2D">
      <w:pPr>
        <w:pStyle w:val="aa"/>
        <w:numPr>
          <w:ilvl w:val="0"/>
          <w:numId w:val="5"/>
        </w:numPr>
        <w:ind w:firstLineChars="0"/>
        <w:rPr>
          <w:rFonts w:asciiTheme="minorEastAsia" w:hAnsiTheme="minorEastAsia" w:cs="Calibri"/>
        </w:rPr>
      </w:pPr>
      <w:r>
        <w:rPr>
          <w:rFonts w:asciiTheme="minorEastAsia" w:hAnsiTheme="minorEastAsia" w:cs="Calibri" w:hint="eastAsia"/>
        </w:rPr>
        <w:t>职业规划讲座</w:t>
      </w:r>
    </w:p>
    <w:p w:rsidR="000E5AF2" w:rsidRDefault="00CC3B2D">
      <w:pPr>
        <w:pStyle w:val="aa"/>
        <w:numPr>
          <w:ilvl w:val="0"/>
          <w:numId w:val="5"/>
        </w:numPr>
        <w:ind w:firstLineChars="0"/>
        <w:rPr>
          <w:rFonts w:asciiTheme="minorEastAsia" w:hAnsiTheme="minorEastAsia" w:cs="Calibri"/>
        </w:rPr>
      </w:pPr>
      <w:r>
        <w:rPr>
          <w:rFonts w:asciiTheme="minorEastAsia" w:hAnsiTheme="minorEastAsia" w:cs="Calibri" w:hint="eastAsia"/>
        </w:rPr>
        <w:t>文化活动</w:t>
      </w:r>
    </w:p>
    <w:p w:rsidR="000E5AF2" w:rsidRDefault="000E5AF2">
      <w:pPr>
        <w:rPr>
          <w:rFonts w:asciiTheme="minorEastAsia" w:hAnsiTheme="minorEastAsia" w:cs="Calibri"/>
          <w:lang w:val="zh-TW"/>
        </w:rPr>
      </w:pPr>
    </w:p>
    <w:p w:rsidR="000E5AF2" w:rsidRDefault="00CC3B2D">
      <w:pPr>
        <w:rPr>
          <w:rFonts w:asciiTheme="minorEastAsia" w:hAnsiTheme="minorEastAsia" w:cs="微软雅黑"/>
          <w:b/>
          <w:bCs/>
          <w:color w:val="404040"/>
          <w:u w:color="404040"/>
          <w:lang w:val="zh-TW" w:eastAsia="zh-TW"/>
        </w:rPr>
      </w:pPr>
      <w:r>
        <w:rPr>
          <w:rFonts w:asciiTheme="minorEastAsia" w:hAnsiTheme="minorEastAsia" w:cs="Calibri"/>
          <w:b/>
          <w:bCs/>
          <w:lang w:val="zh-TW" w:eastAsia="zh-TW"/>
        </w:rPr>
        <w:t>三</w:t>
      </w:r>
      <w:r>
        <w:rPr>
          <w:rFonts w:asciiTheme="minorEastAsia" w:hAnsiTheme="minorEastAsia" w:cs="Calibri" w:hint="eastAsia"/>
          <w:b/>
          <w:bCs/>
          <w:lang w:val="zh-TW"/>
        </w:rPr>
        <w:t>、</w:t>
      </w:r>
      <w:r>
        <w:rPr>
          <w:rFonts w:asciiTheme="minorEastAsia" w:hAnsiTheme="minorEastAsia" w:cs="Calibri"/>
          <w:b/>
          <w:bCs/>
          <w:lang w:val="zh-TW" w:eastAsia="zh-TW"/>
        </w:rPr>
        <w:t>项目优势</w:t>
      </w:r>
    </w:p>
    <w:p w:rsidR="000E5AF2" w:rsidRDefault="00CC3B2D">
      <w:pPr>
        <w:pStyle w:val="aa"/>
        <w:numPr>
          <w:ilvl w:val="0"/>
          <w:numId w:val="6"/>
        </w:numPr>
        <w:ind w:firstLineChars="0"/>
        <w:rPr>
          <w:rFonts w:asciiTheme="minorEastAsia" w:hAnsiTheme="minorEastAsia" w:cs="Calibri"/>
        </w:rPr>
      </w:pPr>
      <w:r>
        <w:rPr>
          <w:rFonts w:asciiTheme="minorEastAsia" w:hAnsiTheme="minorEastAsia" w:cs="Calibri"/>
          <w:lang w:val="zh-TW" w:eastAsia="zh-TW"/>
        </w:rPr>
        <w:t>学校层次高：加州大学伯克利分校是世界公立院校之首。学生将就读于加州大学伯克利分校哈斯商学院。加州大学伯克利分校的哈斯商学院在商科教育中成绩斐然。其商科本科教育在</w:t>
      </w:r>
      <w:r>
        <w:rPr>
          <w:rFonts w:ascii="Times New Roman" w:hAnsi="Times New Roman" w:cs="Times New Roman"/>
          <w:lang w:val="zh-TW" w:eastAsia="zh-TW"/>
        </w:rPr>
        <w:t>2017</w:t>
      </w:r>
      <w:r>
        <w:rPr>
          <w:rFonts w:ascii="Times New Roman" w:hAnsiTheme="minorEastAsia" w:cs="Times New Roman"/>
          <w:lang w:val="zh-TW" w:eastAsia="zh-TW"/>
        </w:rPr>
        <w:t>年</w:t>
      </w:r>
      <w:r>
        <w:rPr>
          <w:rFonts w:ascii="Times New Roman" w:hAnsi="Times New Roman" w:cs="Times New Roman"/>
          <w:lang w:val="zh-TW" w:eastAsia="zh-TW"/>
        </w:rPr>
        <w:t>US. News</w:t>
      </w:r>
      <w:r>
        <w:rPr>
          <w:rFonts w:ascii="Times New Roman" w:hAnsiTheme="minorEastAsia" w:cs="Times New Roman"/>
          <w:lang w:val="zh-TW" w:eastAsia="zh-TW"/>
        </w:rPr>
        <w:t>排名中名列全美</w:t>
      </w:r>
      <w:r>
        <w:rPr>
          <w:rFonts w:ascii="Times New Roman" w:hAnsi="Times New Roman" w:cs="Times New Roman"/>
          <w:lang w:eastAsia="zh-TW"/>
        </w:rPr>
        <w:t>NO.</w:t>
      </w:r>
      <w:r>
        <w:rPr>
          <w:rFonts w:ascii="Times New Roman" w:hAnsi="Times New Roman" w:cs="Times New Roman"/>
          <w:lang w:val="zh-TW" w:eastAsia="zh-TW"/>
        </w:rPr>
        <w:t>2</w:t>
      </w:r>
      <w:r>
        <w:rPr>
          <w:rFonts w:asciiTheme="minorEastAsia" w:hAnsiTheme="minorEastAsia" w:cs="Calibri"/>
          <w:lang w:val="zh-TW" w:eastAsia="zh-TW"/>
        </w:rPr>
        <w:t>。美联储主席珍妮特耶伦也是哈斯商学院的教授</w:t>
      </w:r>
      <w:r>
        <w:rPr>
          <w:rFonts w:asciiTheme="minorEastAsia" w:hAnsiTheme="minorEastAsia" w:cs="Calibri" w:hint="eastAsia"/>
          <w:lang w:val="zh-TW"/>
        </w:rPr>
        <w:t>；</w:t>
      </w:r>
    </w:p>
    <w:p w:rsidR="000E5AF2" w:rsidRDefault="00CC3B2D">
      <w:pPr>
        <w:pStyle w:val="aa"/>
        <w:numPr>
          <w:ilvl w:val="0"/>
          <w:numId w:val="6"/>
        </w:numPr>
        <w:ind w:firstLineChars="0"/>
        <w:rPr>
          <w:rFonts w:asciiTheme="minorEastAsia" w:hAnsiTheme="minorEastAsia" w:cs="Calibri"/>
          <w:lang w:val="zh-TW" w:eastAsia="zh-TW"/>
        </w:rPr>
      </w:pPr>
      <w:r>
        <w:rPr>
          <w:rFonts w:asciiTheme="minorEastAsia" w:hAnsiTheme="minorEastAsia" w:cs="Calibri"/>
          <w:lang w:val="zh-TW" w:eastAsia="zh-TW"/>
        </w:rPr>
        <w:t>顶尖教授任课：该项目所有课程均由加州大学伯克利分校哈斯商学院教授或讲师任教。所有任课老师均在学术方面有极深造诣，并在商界有广泛经验和人脉</w:t>
      </w:r>
      <w:r>
        <w:rPr>
          <w:rFonts w:asciiTheme="minorEastAsia" w:hAnsiTheme="minorEastAsia" w:cs="Calibri" w:hint="eastAsia"/>
          <w:lang w:val="zh-TW"/>
        </w:rPr>
        <w:t>；</w:t>
      </w:r>
    </w:p>
    <w:p w:rsidR="000E5AF2" w:rsidRDefault="00CC3B2D">
      <w:pPr>
        <w:pStyle w:val="aa"/>
        <w:numPr>
          <w:ilvl w:val="0"/>
          <w:numId w:val="6"/>
        </w:numPr>
        <w:ind w:firstLineChars="0"/>
        <w:rPr>
          <w:rFonts w:asciiTheme="minorEastAsia" w:hAnsiTheme="minorEastAsia" w:cs="Calibri"/>
          <w:lang w:val="zh-TW" w:eastAsia="zh-TW"/>
        </w:rPr>
      </w:pPr>
      <w:r>
        <w:rPr>
          <w:rFonts w:asciiTheme="minorEastAsia" w:hAnsiTheme="minorEastAsia" w:cs="Calibri"/>
          <w:lang w:val="zh-TW" w:eastAsia="zh-TW"/>
        </w:rPr>
        <w:t>职业发展指导及企业参访：参与项目学生除通过课程学习充分了解商业知识，了解创新创业趋势，同时项目组还为学生们提供充分的职业发展指导及企业参访，包括职业发展规划、求职技巧、商业机构访问等，使学生们在职业发展的初期就获得更高更广泛的视野，提高综合竞争力</w:t>
      </w:r>
      <w:r>
        <w:rPr>
          <w:rFonts w:asciiTheme="minorEastAsia" w:hAnsiTheme="minorEastAsia" w:cs="Calibri" w:hint="eastAsia"/>
          <w:lang w:val="zh-TW"/>
        </w:rPr>
        <w:t>；</w:t>
      </w:r>
    </w:p>
    <w:p w:rsidR="000E5AF2" w:rsidRDefault="00CC3B2D">
      <w:pPr>
        <w:pStyle w:val="aa"/>
        <w:numPr>
          <w:ilvl w:val="0"/>
          <w:numId w:val="6"/>
        </w:numPr>
        <w:ind w:firstLineChars="0"/>
        <w:rPr>
          <w:rFonts w:asciiTheme="minorEastAsia" w:hAnsiTheme="minorEastAsia" w:cs="Calibri"/>
          <w:lang w:val="zh-TW" w:eastAsia="zh-TW"/>
        </w:rPr>
      </w:pPr>
      <w:r>
        <w:rPr>
          <w:rFonts w:asciiTheme="minorEastAsia" w:hAnsiTheme="minorEastAsia" w:cs="Calibri" w:hint="eastAsia"/>
          <w:lang w:val="zh-TW"/>
        </w:rPr>
        <w:t>众多资源共享，学生获得一对一学术咨询、研究生申请建议、职业规划建议；</w:t>
      </w:r>
    </w:p>
    <w:p w:rsidR="000E5AF2" w:rsidRDefault="00CC3B2D">
      <w:pPr>
        <w:pStyle w:val="aa"/>
        <w:numPr>
          <w:ilvl w:val="0"/>
          <w:numId w:val="6"/>
        </w:numPr>
        <w:ind w:firstLineChars="0"/>
        <w:rPr>
          <w:rFonts w:asciiTheme="minorEastAsia" w:hAnsiTheme="minorEastAsia" w:cs="Calibri"/>
          <w:lang w:val="zh-TW" w:eastAsia="zh-TW"/>
        </w:rPr>
      </w:pPr>
      <w:r>
        <w:rPr>
          <w:rFonts w:asciiTheme="minorEastAsia" w:hAnsiTheme="minorEastAsia" w:cs="Calibri"/>
          <w:lang w:val="zh-TW" w:eastAsia="zh-TW"/>
        </w:rPr>
        <w:t>申请北美院校研究生申请的指导、建议以及研讨会。除了接受伯克利的专业申请指导，还有机会获得哈斯商学院教授的推荐信</w:t>
      </w:r>
      <w:r>
        <w:rPr>
          <w:rFonts w:asciiTheme="minorEastAsia" w:hAnsiTheme="minorEastAsia" w:cs="Calibri" w:hint="eastAsia"/>
          <w:lang w:val="zh-TW"/>
        </w:rPr>
        <w:t>；</w:t>
      </w:r>
    </w:p>
    <w:p w:rsidR="000E5AF2" w:rsidRDefault="00CC3B2D">
      <w:pPr>
        <w:pStyle w:val="aa"/>
        <w:numPr>
          <w:ilvl w:val="0"/>
          <w:numId w:val="6"/>
        </w:numPr>
        <w:ind w:firstLineChars="0"/>
        <w:rPr>
          <w:rFonts w:asciiTheme="minorEastAsia" w:hAnsiTheme="minorEastAsia" w:cs="Calibri"/>
          <w:lang w:val="zh-TW" w:eastAsia="zh-TW"/>
        </w:rPr>
      </w:pPr>
      <w:r>
        <w:rPr>
          <w:rFonts w:asciiTheme="minorEastAsia" w:hAnsiTheme="minorEastAsia" w:cs="Calibri"/>
          <w:lang w:val="zh-TW" w:eastAsia="zh-TW"/>
        </w:rPr>
        <w:t>项目证书：项目结束后，学生将获得加州大学伯克利分校国际部颁发的官方成绩单以及加州大学伯克利分校哈斯商学院和国际部共同颁发的项目参与证书</w:t>
      </w:r>
      <w:r>
        <w:rPr>
          <w:rFonts w:asciiTheme="minorEastAsia" w:hAnsiTheme="minorEastAsia" w:cs="Calibri" w:hint="eastAsia"/>
          <w:lang w:val="zh-TW"/>
        </w:rPr>
        <w:t>；</w:t>
      </w:r>
    </w:p>
    <w:p w:rsidR="000E5AF2" w:rsidRDefault="00CC3B2D">
      <w:pPr>
        <w:pStyle w:val="aa"/>
        <w:numPr>
          <w:ilvl w:val="0"/>
          <w:numId w:val="6"/>
        </w:numPr>
        <w:ind w:firstLineChars="0"/>
        <w:rPr>
          <w:rFonts w:asciiTheme="minorEastAsia" w:hAnsiTheme="minorEastAsia" w:cs="Calibri"/>
          <w:lang w:val="zh-TW" w:eastAsia="zh-TW"/>
        </w:rPr>
      </w:pPr>
      <w:r>
        <w:rPr>
          <w:rFonts w:asciiTheme="minorEastAsia" w:hAnsiTheme="minorEastAsia" w:cs="Calibri"/>
          <w:lang w:val="zh-TW" w:eastAsia="zh-TW"/>
        </w:rPr>
        <w:t>课程稀缺性：作为顶级商学院，以往很难注册其课程，此项目提供难得机会</w:t>
      </w:r>
      <w:r>
        <w:rPr>
          <w:rFonts w:asciiTheme="minorEastAsia" w:hAnsiTheme="minorEastAsia" w:cs="Calibri" w:hint="eastAsia"/>
          <w:lang w:val="zh-TW"/>
        </w:rPr>
        <w:t>；</w:t>
      </w:r>
    </w:p>
    <w:p w:rsidR="00900E72" w:rsidRDefault="00CC3B2D" w:rsidP="00900E72">
      <w:pPr>
        <w:pStyle w:val="aa"/>
        <w:numPr>
          <w:ilvl w:val="0"/>
          <w:numId w:val="6"/>
        </w:numPr>
        <w:ind w:firstLineChars="0"/>
        <w:rPr>
          <w:rFonts w:asciiTheme="minorEastAsia" w:hAnsiTheme="minorEastAsia" w:cs="Calibri"/>
          <w:lang w:val="zh-TW" w:eastAsia="zh-TW"/>
        </w:rPr>
      </w:pPr>
      <w:r w:rsidRPr="00900E72">
        <w:rPr>
          <w:rFonts w:asciiTheme="minorEastAsia" w:hAnsiTheme="minorEastAsia" w:cs="Calibri"/>
          <w:lang w:val="zh-TW" w:eastAsia="zh-TW"/>
        </w:rPr>
        <w:t>向往名校学习、全球商科学术背景提升、海外深造读研、博等申请学生最佳选择项目</w:t>
      </w:r>
      <w:r w:rsidRPr="00900E72">
        <w:rPr>
          <w:rFonts w:asciiTheme="minorEastAsia" w:hAnsiTheme="minorEastAsia" w:cs="Calibri" w:hint="eastAsia"/>
          <w:lang w:val="zh-TW"/>
        </w:rPr>
        <w:t>；</w:t>
      </w:r>
    </w:p>
    <w:p w:rsidR="000E5AF2" w:rsidRPr="00900E72" w:rsidRDefault="00CC3B2D" w:rsidP="00900E72">
      <w:pPr>
        <w:pStyle w:val="aa"/>
        <w:numPr>
          <w:ilvl w:val="0"/>
          <w:numId w:val="6"/>
        </w:numPr>
        <w:ind w:firstLineChars="0"/>
        <w:rPr>
          <w:rFonts w:asciiTheme="minorEastAsia" w:hAnsiTheme="minorEastAsia" w:cs="Calibri"/>
          <w:lang w:val="zh-TW" w:eastAsia="zh-TW"/>
        </w:rPr>
      </w:pPr>
      <w:r w:rsidRPr="00900E72">
        <w:rPr>
          <w:rFonts w:asciiTheme="minorEastAsia" w:hAnsiTheme="minorEastAsia" w:cs="Calibri"/>
          <w:lang w:val="zh-TW" w:eastAsia="zh-TW"/>
        </w:rPr>
        <w:t>奖学金支持：</w:t>
      </w:r>
      <w:r w:rsidRPr="00900E72">
        <w:rPr>
          <w:rFonts w:ascii="Times New Roman" w:hAnsi="Times New Roman" w:cs="Times New Roman"/>
          <w:lang w:val="zh-TW" w:eastAsia="zh-TW"/>
        </w:rPr>
        <w:t>Haas</w:t>
      </w:r>
      <w:r w:rsidRPr="00900E72">
        <w:rPr>
          <w:rFonts w:asciiTheme="minorEastAsia" w:hAnsiTheme="minorEastAsia" w:cs="Calibri"/>
          <w:lang w:val="zh-TW" w:eastAsia="zh-TW"/>
        </w:rPr>
        <w:t>商学院为个别优秀学生提供最高</w:t>
      </w:r>
      <w:r w:rsidRPr="00900E72">
        <w:rPr>
          <w:rFonts w:asciiTheme="minorEastAsia" w:hAnsiTheme="minorEastAsia" w:cs="Times New Roman"/>
          <w:lang w:val="zh-TW" w:eastAsia="zh-TW"/>
        </w:rPr>
        <w:t>5000</w:t>
      </w:r>
      <w:r w:rsidRPr="00900E72">
        <w:rPr>
          <w:rFonts w:asciiTheme="minorEastAsia" w:hAnsiTheme="minorEastAsia" w:cs="Calibri"/>
          <w:lang w:val="zh-TW" w:eastAsia="zh-TW"/>
        </w:rPr>
        <w:t>美元奖学金，获取伯克利奖学金将是巨大荣誉，增加继续深造和职业发展竞争力</w:t>
      </w:r>
      <w:r w:rsidRPr="00900E72">
        <w:rPr>
          <w:rFonts w:asciiTheme="minorEastAsia" w:hAnsiTheme="minorEastAsia" w:cs="Calibri" w:hint="eastAsia"/>
          <w:lang w:val="zh-TW"/>
        </w:rPr>
        <w:t>；</w:t>
      </w:r>
      <w:r w:rsidR="00900E72" w:rsidRPr="00900E72">
        <w:rPr>
          <w:rFonts w:ascii="Calibri" w:hAnsi="Calibri" w:cs="Calibri" w:hint="eastAsia"/>
          <w:bCs/>
          <w:lang w:val="zh-TW"/>
        </w:rPr>
        <w:t>获得项目管理费用减免，参加该项目学生不再缴纳</w:t>
      </w:r>
      <w:r w:rsidR="00900E72" w:rsidRPr="00900E72">
        <w:rPr>
          <w:rFonts w:ascii="Calibri" w:hAnsi="Calibri" w:cs="Calibri"/>
          <w:bCs/>
          <w:lang w:val="zh-TW" w:eastAsia="zh-TW"/>
        </w:rPr>
        <w:t>1500</w:t>
      </w:r>
      <w:r w:rsidR="00900E72" w:rsidRPr="00900E72">
        <w:rPr>
          <w:rFonts w:ascii="Calibri" w:hAnsi="Calibri" w:cs="Calibri" w:hint="eastAsia"/>
          <w:bCs/>
          <w:lang w:val="zh-TW"/>
        </w:rPr>
        <w:t>美元项目管理费；</w:t>
      </w:r>
    </w:p>
    <w:p w:rsidR="000E5AF2" w:rsidRDefault="00CC3B2D">
      <w:pPr>
        <w:pStyle w:val="aa"/>
        <w:numPr>
          <w:ilvl w:val="0"/>
          <w:numId w:val="6"/>
        </w:numPr>
        <w:ind w:firstLineChars="0"/>
        <w:rPr>
          <w:rFonts w:asciiTheme="minorEastAsia" w:hAnsiTheme="minorEastAsia" w:cs="Calibri"/>
        </w:rPr>
      </w:pPr>
      <w:r>
        <w:rPr>
          <w:rFonts w:asciiTheme="minorEastAsia" w:hAnsiTheme="minorEastAsia" w:cs="Calibri" w:hint="eastAsia"/>
          <w:lang w:val="zh-TW"/>
        </w:rPr>
        <w:t>与</w:t>
      </w:r>
      <w:r>
        <w:rPr>
          <w:rFonts w:asciiTheme="minorEastAsia" w:hAnsiTheme="minorEastAsia" w:cs="Calibri"/>
          <w:lang w:val="zh-TW" w:eastAsia="zh-TW"/>
        </w:rPr>
        <w:t>全球顶尖选拔出来的优秀学生和企业家共同学习</w:t>
      </w:r>
      <w:r>
        <w:rPr>
          <w:rFonts w:asciiTheme="minorEastAsia" w:hAnsiTheme="minorEastAsia" w:cs="Calibri" w:hint="eastAsia"/>
          <w:lang w:val="zh-TW"/>
        </w:rPr>
        <w:t>；</w:t>
      </w:r>
    </w:p>
    <w:p w:rsidR="000E5AF2" w:rsidRDefault="00CC3B2D">
      <w:pPr>
        <w:pStyle w:val="aa"/>
        <w:numPr>
          <w:ilvl w:val="0"/>
          <w:numId w:val="6"/>
        </w:numPr>
        <w:ind w:firstLineChars="0"/>
        <w:rPr>
          <w:rFonts w:ascii="Times New Roman" w:hAnsi="Times New Roman" w:cs="Times New Roman"/>
          <w:lang w:val="zh-TW"/>
        </w:rPr>
      </w:pPr>
      <w:r>
        <w:rPr>
          <w:rFonts w:asciiTheme="minorEastAsia" w:hAnsiTheme="minorEastAsia" w:cs="Calibri"/>
          <w:lang w:val="zh-TW" w:eastAsia="zh-TW"/>
        </w:rPr>
        <w:t>除了课堂学习，校方会安排以下内容，（以校方最终安排为主），</w:t>
      </w:r>
      <w:r>
        <w:rPr>
          <w:rFonts w:ascii="Times New Roman" w:hAnsi="Times New Roman" w:cs="Times New Roman"/>
          <w:lang w:val="zh-TW" w:eastAsia="zh-TW"/>
        </w:rPr>
        <w:t>Academic and professional development workshops</w:t>
      </w:r>
      <w:r>
        <w:rPr>
          <w:rFonts w:ascii="Times New Roman" w:hAnsiTheme="minorEastAsia" w:cs="Times New Roman"/>
          <w:lang w:val="zh-TW" w:eastAsia="zh-TW"/>
        </w:rPr>
        <w:t>、</w:t>
      </w:r>
      <w:r>
        <w:rPr>
          <w:rFonts w:ascii="Times New Roman" w:hAnsi="Times New Roman" w:cs="Times New Roman"/>
          <w:lang w:val="zh-TW" w:eastAsia="zh-TW"/>
        </w:rPr>
        <w:t>Silicon Valley company visits</w:t>
      </w:r>
      <w:r>
        <w:rPr>
          <w:rFonts w:ascii="Times New Roman" w:hAnsiTheme="minorEastAsia" w:cs="Times New Roman"/>
          <w:lang w:val="zh-TW" w:eastAsia="zh-TW"/>
        </w:rPr>
        <w:t>、</w:t>
      </w:r>
      <w:r>
        <w:rPr>
          <w:rFonts w:ascii="Times New Roman" w:hAnsi="Times New Roman" w:cs="Times New Roman"/>
          <w:lang w:val="zh-TW" w:eastAsia="zh-TW"/>
        </w:rPr>
        <w:t>Alumni networks</w:t>
      </w:r>
      <w:r>
        <w:rPr>
          <w:rFonts w:ascii="Times New Roman" w:hAnsiTheme="minorEastAsia" w:cs="Times New Roman"/>
          <w:lang w:val="zh-TW" w:eastAsia="zh-TW"/>
        </w:rPr>
        <w:t>、</w:t>
      </w:r>
      <w:r>
        <w:rPr>
          <w:rFonts w:ascii="Times New Roman" w:hAnsi="Times New Roman" w:cs="Times New Roman"/>
          <w:lang w:val="zh-TW" w:eastAsia="zh-TW"/>
        </w:rPr>
        <w:t>Cohort lunches</w:t>
      </w:r>
      <w:r>
        <w:rPr>
          <w:rFonts w:ascii="Times New Roman" w:hAnsiTheme="minorEastAsia" w:cs="Times New Roman"/>
          <w:lang w:val="zh-TW" w:eastAsia="zh-TW"/>
        </w:rPr>
        <w:t>、</w:t>
      </w:r>
      <w:r>
        <w:rPr>
          <w:rFonts w:ascii="Times New Roman" w:hAnsi="Times New Roman" w:cs="Times New Roman"/>
          <w:lang w:val="zh-TW" w:eastAsia="zh-TW"/>
        </w:rPr>
        <w:t>Networking events with Berkeley-Haas students</w:t>
      </w:r>
      <w:r>
        <w:rPr>
          <w:rFonts w:ascii="Times New Roman" w:hAnsiTheme="minorEastAsia" w:cs="Times New Roman"/>
          <w:lang w:val="zh-TW" w:eastAsia="zh-TW"/>
        </w:rPr>
        <w:t>、</w:t>
      </w:r>
      <w:r>
        <w:rPr>
          <w:rFonts w:ascii="Times New Roman" w:hAnsi="Times New Roman" w:cs="Times New Roman"/>
          <w:lang w:val="zh-TW" w:eastAsia="zh-TW"/>
        </w:rPr>
        <w:t>Cultural activities</w:t>
      </w:r>
      <w:r>
        <w:rPr>
          <w:rFonts w:ascii="Times New Roman" w:hAnsiTheme="minorEastAsia" w:cs="Times New Roman"/>
          <w:lang w:val="zh-TW" w:eastAsia="zh-TW"/>
        </w:rPr>
        <w:t>、</w:t>
      </w:r>
      <w:r>
        <w:rPr>
          <w:rFonts w:ascii="Times New Roman" w:hAnsi="Times New Roman" w:cs="Times New Roman"/>
          <w:lang w:val="zh-TW" w:eastAsia="zh-TW"/>
        </w:rPr>
        <w:t>Closing ceremony and reception</w:t>
      </w:r>
    </w:p>
    <w:p w:rsidR="000E5AF2" w:rsidRDefault="000E5AF2">
      <w:pPr>
        <w:pStyle w:val="aa"/>
        <w:ind w:left="420" w:firstLineChars="0" w:firstLine="0"/>
        <w:rPr>
          <w:rFonts w:ascii="Times New Roman" w:hAnsi="Times New Roman" w:cs="Times New Roman"/>
          <w:lang w:val="zh-TW"/>
        </w:rPr>
      </w:pPr>
    </w:p>
    <w:p w:rsidR="000E5AF2" w:rsidRDefault="00CC3B2D">
      <w:pPr>
        <w:rPr>
          <w:rFonts w:asciiTheme="minorEastAsia" w:hAnsiTheme="minorEastAsia" w:cs="Times New Roman"/>
          <w:b/>
          <w:bCs/>
        </w:rPr>
      </w:pPr>
      <w:r>
        <w:rPr>
          <w:rFonts w:asciiTheme="minorEastAsia" w:hAnsiTheme="minorEastAsia" w:cs="Times New Roman" w:hint="eastAsia"/>
          <w:b/>
          <w:bCs/>
        </w:rPr>
        <w:t>四、项目感想</w:t>
      </w:r>
    </w:p>
    <w:p w:rsidR="000E5AF2" w:rsidRDefault="00CC3B2D">
      <w:pPr>
        <w:pStyle w:val="aa"/>
        <w:numPr>
          <w:ilvl w:val="0"/>
          <w:numId w:val="8"/>
        </w:numPr>
        <w:ind w:firstLineChars="0"/>
        <w:rPr>
          <w:rFonts w:asciiTheme="minorEastAsia" w:hAnsiTheme="minorEastAsia" w:cs="Times New Roman"/>
          <w:b/>
          <w:bCs/>
        </w:rPr>
      </w:pPr>
      <w:r>
        <w:rPr>
          <w:rFonts w:asciiTheme="minorEastAsia" w:hAnsiTheme="minorEastAsia" w:cs="Times New Roman" w:hint="eastAsia"/>
          <w:b/>
          <w:bCs/>
        </w:rPr>
        <w:t>课程质量和教授</w:t>
      </w:r>
    </w:p>
    <w:p w:rsidR="000E5AF2" w:rsidRDefault="00CC3B2D">
      <w:pPr>
        <w:rPr>
          <w:rFonts w:asciiTheme="minorEastAsia" w:hAnsiTheme="minorEastAsia" w:cs="Times New Roman"/>
          <w:bCs/>
        </w:rPr>
      </w:pPr>
      <w:r>
        <w:rPr>
          <w:rFonts w:asciiTheme="minorEastAsia" w:hAnsiTheme="minorEastAsia" w:cs="Times New Roman" w:hint="eastAsia"/>
          <w:bCs/>
        </w:rPr>
        <w:t>余同学：</w:t>
      </w:r>
      <w:r>
        <w:rPr>
          <w:rFonts w:asciiTheme="minorEastAsia" w:hAnsiTheme="minorEastAsia" w:hint="eastAsia"/>
        </w:rPr>
        <w:t>我</w:t>
      </w:r>
      <w:r>
        <w:rPr>
          <w:rFonts w:asciiTheme="minorEastAsia" w:hAnsiTheme="minorEastAsia" w:cs="Times New Roman" w:hint="eastAsia"/>
          <w:bCs/>
        </w:rPr>
        <w:t>在伯克利修读了</w:t>
      </w:r>
      <w:r>
        <w:rPr>
          <w:rFonts w:asciiTheme="minorEastAsia" w:hAnsiTheme="minorEastAsia" w:cs="Times New Roman"/>
          <w:bCs/>
        </w:rPr>
        <w:t>5</w:t>
      </w:r>
      <w:r>
        <w:rPr>
          <w:rFonts w:asciiTheme="minorEastAsia" w:hAnsiTheme="minorEastAsia" w:cs="Times New Roman" w:hint="eastAsia"/>
          <w:bCs/>
        </w:rPr>
        <w:t>门课程，分别是</w:t>
      </w:r>
      <w:r>
        <w:rPr>
          <w:rFonts w:ascii="Times New Roman" w:hAnsi="Times New Roman" w:cs="Times New Roman"/>
          <w:bCs/>
        </w:rPr>
        <w:t>Leading People</w:t>
      </w:r>
      <w:r>
        <w:rPr>
          <w:rFonts w:ascii="Times New Roman" w:hAnsiTheme="minorEastAsia" w:cs="Times New Roman"/>
          <w:bCs/>
        </w:rPr>
        <w:t>，</w:t>
      </w:r>
      <w:r>
        <w:rPr>
          <w:rFonts w:ascii="Times New Roman" w:hAnsi="Times New Roman" w:cs="Times New Roman"/>
          <w:bCs/>
        </w:rPr>
        <w:t>Opportunity Recognition: Technology and Entrepreneurship in Silicon Valley</w:t>
      </w:r>
      <w:r>
        <w:rPr>
          <w:rFonts w:ascii="Times New Roman" w:hAnsiTheme="minorEastAsia" w:cs="Times New Roman"/>
          <w:bCs/>
        </w:rPr>
        <w:t>，</w:t>
      </w:r>
      <w:r>
        <w:rPr>
          <w:rFonts w:ascii="Times New Roman" w:hAnsi="Times New Roman" w:cs="Times New Roman"/>
          <w:bCs/>
        </w:rPr>
        <w:t>Academic and Professional Achievement</w:t>
      </w:r>
      <w:r>
        <w:rPr>
          <w:rFonts w:ascii="Times New Roman" w:hAnsiTheme="minorEastAsia" w:cs="Times New Roman"/>
          <w:bCs/>
        </w:rPr>
        <w:t>，</w:t>
      </w:r>
      <w:r>
        <w:rPr>
          <w:rFonts w:ascii="Times New Roman" w:hAnsi="Times New Roman" w:cs="Times New Roman"/>
          <w:bCs/>
        </w:rPr>
        <w:t>Microeconomic Analysis for Business Decisions</w:t>
      </w:r>
      <w:r>
        <w:rPr>
          <w:rFonts w:ascii="Times New Roman" w:hAnsiTheme="minorEastAsia" w:cs="Times New Roman"/>
          <w:bCs/>
        </w:rPr>
        <w:t>，</w:t>
      </w:r>
      <w:r>
        <w:rPr>
          <w:rFonts w:ascii="Times New Roman" w:hAnsi="Times New Roman" w:cs="Times New Roman"/>
          <w:bCs/>
        </w:rPr>
        <w:t xml:space="preserve">Methods of Mathematics: Calculus, Statistics, </w:t>
      </w:r>
      <w:r>
        <w:rPr>
          <w:rFonts w:ascii="Times New Roman" w:hAnsi="Times New Roman" w:cs="Times New Roman"/>
          <w:bCs/>
        </w:rPr>
        <w:lastRenderedPageBreak/>
        <w:t>and Combinatorics</w:t>
      </w:r>
      <w:r>
        <w:rPr>
          <w:rFonts w:ascii="Times New Roman" w:hAnsiTheme="minorEastAsia" w:cs="Times New Roman"/>
          <w:bCs/>
        </w:rPr>
        <w:t>。</w:t>
      </w:r>
      <w:r>
        <w:rPr>
          <w:rFonts w:asciiTheme="minorEastAsia" w:hAnsiTheme="minorEastAsia" w:cs="Times New Roman" w:hint="eastAsia"/>
          <w:bCs/>
        </w:rPr>
        <w:t>其中前三门是项目本身确定的，后两门是自由选择的。老师们的教学水平总体而言很不错，教学态度也可以说是严谨认真，人也比较随和。其中我特别推荐的是这门</w:t>
      </w:r>
      <w:r>
        <w:rPr>
          <w:rFonts w:ascii="Times New Roman" w:hAnsi="Times New Roman" w:cs="Times New Roman"/>
          <w:bCs/>
        </w:rPr>
        <w:t>MBA</w:t>
      </w:r>
      <w:r>
        <w:rPr>
          <w:rFonts w:ascii="Times New Roman" w:hAnsiTheme="minorEastAsia" w:cs="Times New Roman"/>
          <w:bCs/>
        </w:rPr>
        <w:t>课程：</w:t>
      </w:r>
      <w:r>
        <w:rPr>
          <w:rFonts w:ascii="Times New Roman" w:hAnsi="Times New Roman" w:cs="Times New Roman"/>
          <w:bCs/>
        </w:rPr>
        <w:t>Opportunity Recognition</w:t>
      </w:r>
      <w:r>
        <w:rPr>
          <w:rFonts w:asciiTheme="minorEastAsia" w:hAnsiTheme="minorEastAsia" w:cs="Times New Roman" w:hint="eastAsia"/>
          <w:bCs/>
        </w:rPr>
        <w:t>。老师</w:t>
      </w:r>
      <w:r>
        <w:rPr>
          <w:rFonts w:ascii="Times New Roman" w:hAnsi="Times New Roman" w:cs="Times New Roman"/>
          <w:bCs/>
        </w:rPr>
        <w:t>Drew</w:t>
      </w:r>
      <w:r>
        <w:rPr>
          <w:rFonts w:asciiTheme="minorEastAsia" w:hAnsiTheme="minorEastAsia" w:cs="Times New Roman" w:hint="eastAsia"/>
          <w:bCs/>
        </w:rPr>
        <w:t>本人出身科学家，在</w:t>
      </w:r>
      <w:r>
        <w:rPr>
          <w:rFonts w:ascii="Times New Roman" w:hAnsi="Times New Roman" w:cs="Times New Roman"/>
          <w:bCs/>
        </w:rPr>
        <w:t>NASA</w:t>
      </w:r>
      <w:r>
        <w:rPr>
          <w:rFonts w:asciiTheme="minorEastAsia" w:hAnsiTheme="minorEastAsia" w:cs="Times New Roman" w:hint="eastAsia"/>
          <w:bCs/>
        </w:rPr>
        <w:t>工作了好多年，后来加入金融界，所专注的方向也还是科技创投</w:t>
      </w:r>
      <w:r>
        <w:rPr>
          <w:rFonts w:asciiTheme="minorEastAsia" w:hAnsiTheme="minorEastAsia" w:cs="Times New Roman"/>
          <w:bCs/>
        </w:rPr>
        <w:t>—</w:t>
      </w:r>
      <w:r>
        <w:rPr>
          <w:rFonts w:asciiTheme="minorEastAsia" w:hAnsiTheme="minorEastAsia" w:cs="Times New Roman" w:hint="eastAsia"/>
          <w:bCs/>
        </w:rPr>
        <w:t>怎样帮助高科技企业进入资本市场。他课堂上总是分享一些很有趣的案例，比如在UBER上市之初持有股份，后来几年间翻了上百倍的亲身经历。他还经常邀请硅谷的实务人士来课堂上给我们发表讲座，一起互动讨论。</w:t>
      </w:r>
      <w:r>
        <w:rPr>
          <w:rFonts w:ascii="Times New Roman" w:hAnsi="Times New Roman" w:cs="Times New Roman"/>
          <w:bCs/>
        </w:rPr>
        <w:t>Drew</w:t>
      </w:r>
      <w:r>
        <w:rPr>
          <w:rFonts w:asciiTheme="minorEastAsia" w:hAnsiTheme="minorEastAsia" w:cs="Times New Roman" w:hint="eastAsia"/>
          <w:bCs/>
        </w:rPr>
        <w:t>说话幽默风趣，课堂上总是爆发出阵阵笑声，可以说是我见过的气氛最好的课堂之一了。每周的作业基本都是看完一篇哈佛商学院的案例，回答三个问题。因为涉及到行业专业名词，每次读20页左右的文章，因此也提升了自己的英文阅读写作能力吧。在教学安排方面，伯克利的给分制度非常合理。虽说国内也实行平时分，期中期末分数加权得出结业总分的制度，但往往落到实处并不尽如人意。以我选的数学课为例，平时每周一次的课堂小测和线上小测，每周三次的作业，算作平时成绩。有两次期中考试，间隔一月，选取两次考试成绩较高者计入</w:t>
      </w:r>
      <w:r>
        <w:rPr>
          <w:rFonts w:asciiTheme="minorEastAsia" w:hAnsiTheme="minorEastAsia" w:cs="Times New Roman"/>
          <w:bCs/>
        </w:rPr>
        <w:t>g</w:t>
      </w:r>
      <w:r>
        <w:rPr>
          <w:rFonts w:ascii="Times New Roman" w:hAnsi="Times New Roman" w:cs="Times New Roman"/>
          <w:bCs/>
        </w:rPr>
        <w:t>rading</w:t>
      </w:r>
      <w:r>
        <w:rPr>
          <w:rFonts w:ascii="Times New Roman" w:hAnsiTheme="minorEastAsia" w:cs="Times New Roman"/>
          <w:bCs/>
        </w:rPr>
        <w:t>。期末考试占比最大，但也只有</w:t>
      </w:r>
      <w:r>
        <w:rPr>
          <w:rFonts w:ascii="Times New Roman" w:hAnsi="Times New Roman" w:cs="Times New Roman"/>
          <w:bCs/>
        </w:rPr>
        <w:t>40%</w:t>
      </w:r>
      <w:r>
        <w:rPr>
          <w:rFonts w:ascii="Times New Roman" w:hAnsiTheme="minorEastAsia" w:cs="Times New Roman"/>
          <w:bCs/>
        </w:rPr>
        <w:t>，不会因为一次考试失利完全决定最后的成绩。</w:t>
      </w:r>
      <w:r>
        <w:rPr>
          <w:rFonts w:ascii="Times New Roman" w:hAnsi="Times New Roman" w:cs="Times New Roman"/>
          <w:bCs/>
        </w:rPr>
        <w:t>Kelli</w:t>
      </w:r>
      <w:r>
        <w:rPr>
          <w:rFonts w:asciiTheme="minorEastAsia" w:hAnsiTheme="minorEastAsia" w:cs="Times New Roman" w:hint="eastAsia"/>
          <w:bCs/>
        </w:rPr>
        <w:t>老师人也非常和善，常常回邮件的速度比我们回微信还快。每次考试结束，她总能在两三天内就出分，效率极高，而且还会复查一遍，之后还有一周时间公示。值得一提的是她会把每个学生的卷面扫描到网上，学生可以登陆网站查询小分，连扣分原因都标记的清清楚楚。简洁明了，公平公正公开。听说这套扫描评分系统是伯克利自己的学生开发的，不得不赞一句，真是太酷了！</w:t>
      </w:r>
    </w:p>
    <w:p w:rsidR="000E5AF2" w:rsidRDefault="000E5AF2">
      <w:pPr>
        <w:rPr>
          <w:rFonts w:asciiTheme="minorEastAsia" w:hAnsiTheme="minorEastAsia" w:cs="Times New Roman"/>
          <w:bCs/>
        </w:rPr>
      </w:pPr>
    </w:p>
    <w:p w:rsidR="000E5AF2" w:rsidRDefault="00CC3B2D">
      <w:pPr>
        <w:pStyle w:val="aa"/>
        <w:numPr>
          <w:ilvl w:val="0"/>
          <w:numId w:val="8"/>
        </w:numPr>
        <w:ind w:firstLineChars="0"/>
        <w:rPr>
          <w:rFonts w:asciiTheme="minorEastAsia" w:hAnsiTheme="minorEastAsia" w:cs="Times New Roman"/>
          <w:b/>
          <w:bCs/>
        </w:rPr>
      </w:pPr>
      <w:r>
        <w:rPr>
          <w:rFonts w:asciiTheme="minorEastAsia" w:hAnsiTheme="minorEastAsia" w:cs="Times New Roman" w:hint="eastAsia"/>
          <w:b/>
          <w:bCs/>
        </w:rPr>
        <w:t>项目多元化以及高质量的校外参访</w:t>
      </w:r>
    </w:p>
    <w:p w:rsidR="000E5AF2" w:rsidRDefault="00CC3B2D">
      <w:pPr>
        <w:rPr>
          <w:rFonts w:asciiTheme="minorEastAsia" w:hAnsiTheme="minorEastAsia"/>
        </w:rPr>
      </w:pPr>
      <w:r>
        <w:rPr>
          <w:rFonts w:asciiTheme="minorEastAsia" w:hAnsiTheme="minorEastAsia" w:cs="Times New Roman" w:hint="eastAsia"/>
          <w:bCs/>
        </w:rPr>
        <w:t>牛同学：</w:t>
      </w:r>
      <w:r>
        <w:rPr>
          <w:rFonts w:asciiTheme="minorEastAsia" w:hAnsiTheme="minorEastAsia" w:cs="宋体" w:hint="eastAsia"/>
        </w:rPr>
        <w:t>伯</w:t>
      </w:r>
      <w:r>
        <w:rPr>
          <w:rFonts w:asciiTheme="minorEastAsia" w:hAnsiTheme="minorEastAsia" w:hint="eastAsia"/>
        </w:rPr>
        <w:t>克利哈斯项目起初最吸引我的是其全设置在商学院授课，而哈斯商学院又是全美排名前十的商学院。在伯克利交换期间，班上的同学来自世界上不同的国家，和这些同学们沟通交流，真的帮助我塑造了更加完整的世界观。我们在一起上课、学习、以及私下玩耍，完全没有国籍、人种、肤色的限制，只是一群同龄人在一起做有趣的事情。我收获了不同国家的友谊。同时，每周都会带我们去硅谷不同的公司参观访问。我们去过Apple总部和其研发人员讨论一些苹果的公司文化、创新制度等；也去过一些初创企业，和其创始人面对面聊天。作为一名金融专业的学生，通过项目，我们亲身观看了一场硅谷的</w:t>
      </w:r>
      <w:r>
        <w:rPr>
          <w:rFonts w:ascii="Times New Roman" w:hAnsi="Times New Roman" w:cs="Times New Roman"/>
        </w:rPr>
        <w:t>PitchDeck</w:t>
      </w:r>
      <w:r>
        <w:rPr>
          <w:rFonts w:ascii="Times New Roman" w:hAnsiTheme="minorEastAsia" w:cs="Times New Roman"/>
        </w:rPr>
        <w:t>，</w:t>
      </w:r>
      <w:r>
        <w:rPr>
          <w:rFonts w:asciiTheme="minorEastAsia" w:hAnsiTheme="minorEastAsia" w:hint="eastAsia"/>
        </w:rPr>
        <w:t>身临其境的学习世界科技中心的风险投资的运作模式。诸如此类经历简直太多，以至于无法一一用文字描述出来。</w:t>
      </w:r>
    </w:p>
    <w:p w:rsidR="000E5AF2" w:rsidRDefault="000E5AF2">
      <w:pPr>
        <w:rPr>
          <w:rFonts w:asciiTheme="minorEastAsia" w:hAnsiTheme="minorEastAsia"/>
        </w:rPr>
      </w:pPr>
    </w:p>
    <w:p w:rsidR="000E5AF2" w:rsidRDefault="00CC3B2D">
      <w:pPr>
        <w:pStyle w:val="aa"/>
        <w:numPr>
          <w:ilvl w:val="0"/>
          <w:numId w:val="8"/>
        </w:numPr>
        <w:ind w:firstLineChars="0"/>
        <w:rPr>
          <w:rFonts w:asciiTheme="minorEastAsia" w:hAnsiTheme="minorEastAsia"/>
          <w:b/>
        </w:rPr>
      </w:pPr>
      <w:r>
        <w:rPr>
          <w:rFonts w:asciiTheme="minorEastAsia" w:hAnsiTheme="minorEastAsia" w:hint="eastAsia"/>
          <w:b/>
        </w:rPr>
        <w:t>项目对个人的重大影响</w:t>
      </w:r>
    </w:p>
    <w:p w:rsidR="000E5AF2" w:rsidRDefault="00CC3B2D">
      <w:pPr>
        <w:rPr>
          <w:rFonts w:asciiTheme="minorEastAsia" w:hAnsiTheme="minorEastAsia"/>
        </w:rPr>
      </w:pPr>
      <w:r>
        <w:rPr>
          <w:rFonts w:asciiTheme="minorEastAsia" w:hAnsiTheme="minorEastAsia" w:hint="eastAsia"/>
        </w:rPr>
        <w:t>霍同学：因为我的成绩位于专业第七名，是一个保研和出国均可选择，并且都有较好出路的成绩位置。其实和大部分同学一样，在大三的时候我对未来的方向仍然比较迷茫不定。此次的伯克利之行，除了学术水平和人脉关系的提升，更多的是让我在一个全新的环境认真思考了自己想要的人生是什么，认真思考了自己未来的规划和方向。伯克利的经历让我坚定了放弃国内保研的机会而选择出国的决心。比起在伯克利所学的课程，我认为这种开阔眼界后自我认知的提升，才是此次交流的真正意义所在。</w:t>
      </w:r>
    </w:p>
    <w:p w:rsidR="000E5AF2" w:rsidRDefault="000E5AF2">
      <w:pPr>
        <w:rPr>
          <w:rFonts w:asciiTheme="minorEastAsia" w:hAnsiTheme="minorEastAsia"/>
        </w:rPr>
      </w:pPr>
    </w:p>
    <w:p w:rsidR="000E5AF2" w:rsidRDefault="00CC3B2D">
      <w:pPr>
        <w:pStyle w:val="aa"/>
        <w:numPr>
          <w:ilvl w:val="0"/>
          <w:numId w:val="8"/>
        </w:numPr>
        <w:ind w:firstLineChars="0"/>
        <w:rPr>
          <w:rFonts w:asciiTheme="minorEastAsia" w:hAnsiTheme="minorEastAsia" w:cs="Times New Roman"/>
          <w:b/>
          <w:bCs/>
        </w:rPr>
      </w:pPr>
      <w:r>
        <w:rPr>
          <w:rFonts w:asciiTheme="minorEastAsia" w:hAnsiTheme="minorEastAsia" w:cs="Times New Roman" w:hint="eastAsia"/>
          <w:b/>
          <w:bCs/>
        </w:rPr>
        <w:t>文化生活丰富多彩，与世界各国的优秀学者共同生活</w:t>
      </w:r>
    </w:p>
    <w:p w:rsidR="000E5AF2" w:rsidRDefault="00CC3B2D">
      <w:pPr>
        <w:pStyle w:val="aa"/>
        <w:ind w:firstLineChars="0" w:firstLine="0"/>
        <w:rPr>
          <w:rFonts w:asciiTheme="minorEastAsia" w:hAnsiTheme="minorEastAsia"/>
        </w:rPr>
      </w:pPr>
      <w:r>
        <w:rPr>
          <w:rFonts w:asciiTheme="minorEastAsia" w:hAnsiTheme="minorEastAsia" w:cs="Times New Roman" w:hint="eastAsia"/>
          <w:bCs/>
        </w:rPr>
        <w:t>潘同学：</w:t>
      </w:r>
      <w:r>
        <w:rPr>
          <w:rFonts w:asciiTheme="minorEastAsia" w:hAnsiTheme="minorEastAsia" w:cs="宋体" w:hint="eastAsia"/>
        </w:rPr>
        <w:t>交换的几个月感受到了各个国家文化的差异。我们班级的同学来自很多国家，如德国、丹麦、秘鲁、韩国、法国等，所以整个班级的文化氛围是比较多元化的。通过各种各样的班级活动，我们互相交流彼此的异同。此外还</w:t>
      </w:r>
      <w:r>
        <w:rPr>
          <w:rFonts w:ascii="Times New Roman" w:hAnsi="Times New Roman" w:cs="Times New Roman"/>
        </w:rPr>
        <w:t>Halloween Party,</w:t>
      </w:r>
      <w:r>
        <w:rPr>
          <w:rFonts w:ascii="Times New Roman" w:hAnsiTheme="minorEastAsia" w:cs="Times New Roman"/>
        </w:rPr>
        <w:t>来增进大家的友谊。让我印象最深刻的是，每个期末会在</w:t>
      </w:r>
      <w:r>
        <w:rPr>
          <w:rFonts w:ascii="Times New Roman" w:hAnsi="Times New Roman" w:cs="Times New Roman"/>
        </w:rPr>
        <w:t>Moffitt</w:t>
      </w:r>
      <w:r>
        <w:rPr>
          <w:rFonts w:ascii="Times New Roman" w:hAnsiTheme="minorEastAsia" w:cs="Times New Roman"/>
        </w:rPr>
        <w:t>图书馆举行的</w:t>
      </w:r>
      <w:r>
        <w:rPr>
          <w:rFonts w:ascii="Times New Roman" w:hAnsi="Times New Roman" w:cs="Times New Roman"/>
        </w:rPr>
        <w:t>the Naked Run</w:t>
      </w:r>
      <w:r>
        <w:rPr>
          <w:rFonts w:asciiTheme="minorEastAsia" w:hAnsiTheme="minorEastAsia" w:hint="eastAsia"/>
        </w:rPr>
        <w:t>来让同学们释放期末周的压力，也体验了什么是真正的人性解放、肉体自由。学校的健身房（R</w:t>
      </w:r>
      <w:r>
        <w:rPr>
          <w:rFonts w:asciiTheme="minorEastAsia" w:hAnsiTheme="minorEastAsia"/>
        </w:rPr>
        <w:t>SF</w:t>
      </w:r>
      <w:r>
        <w:rPr>
          <w:rFonts w:asciiTheme="minorEastAsia" w:hAnsiTheme="minorEastAsia" w:hint="eastAsia"/>
        </w:rPr>
        <w:t>）设备十分齐全，一共三层，有各种器械，还有壁球室、篮球馆、游泳池，和各种各样免费的操课和瑜伽课。</w:t>
      </w:r>
    </w:p>
    <w:p w:rsidR="000E5AF2" w:rsidRDefault="000E5AF2">
      <w:pPr>
        <w:pStyle w:val="aa"/>
        <w:ind w:firstLineChars="0" w:firstLine="0"/>
        <w:rPr>
          <w:rFonts w:asciiTheme="minorEastAsia" w:hAnsiTheme="minorEastAsia"/>
        </w:rPr>
      </w:pPr>
    </w:p>
    <w:p w:rsidR="000E5AF2" w:rsidRDefault="00CC3B2D">
      <w:pPr>
        <w:rPr>
          <w:rFonts w:asciiTheme="minorEastAsia" w:hAnsiTheme="minorEastAsia" w:cs="Times New Roman"/>
          <w:b/>
          <w:bCs/>
        </w:rPr>
      </w:pPr>
      <w:r>
        <w:rPr>
          <w:rFonts w:asciiTheme="minorEastAsia" w:hAnsiTheme="minorEastAsia" w:cs="Times New Roman" w:hint="eastAsia"/>
          <w:b/>
          <w:bCs/>
        </w:rPr>
        <w:t>五、项目收获</w:t>
      </w:r>
    </w:p>
    <w:p w:rsidR="000E5AF2" w:rsidRDefault="00CC3B2D">
      <w:pPr>
        <w:rPr>
          <w:rFonts w:asciiTheme="minorEastAsia" w:hAnsiTheme="minorEastAsia" w:cs="Times New Roman"/>
          <w:bCs/>
        </w:rPr>
      </w:pPr>
      <w:r>
        <w:rPr>
          <w:rFonts w:asciiTheme="minorEastAsia" w:hAnsiTheme="minorEastAsia" w:cs="Times New Roman" w:hint="eastAsia"/>
          <w:bCs/>
        </w:rPr>
        <w:t>官方成绩单</w:t>
      </w:r>
    </w:p>
    <w:p w:rsidR="000E5AF2" w:rsidRDefault="00CC3B2D">
      <w:pPr>
        <w:rPr>
          <w:rFonts w:asciiTheme="minorEastAsia" w:hAnsiTheme="minorEastAsia" w:cs="Times New Roman"/>
          <w:bCs/>
        </w:rPr>
      </w:pPr>
      <w:r>
        <w:rPr>
          <w:rFonts w:asciiTheme="minorEastAsia" w:hAnsiTheme="minorEastAsia" w:cs="Times New Roman" w:hint="eastAsia"/>
          <w:bCs/>
        </w:rPr>
        <w:t>项目证书（2学期</w:t>
      </w:r>
      <w:r w:rsidR="006C2096">
        <w:rPr>
          <w:rFonts w:asciiTheme="minorEastAsia" w:hAnsiTheme="minorEastAsia" w:cs="Times New Roman" w:hint="eastAsia"/>
          <w:bCs/>
        </w:rPr>
        <w:t>才</w:t>
      </w:r>
      <w:r w:rsidR="00B066B8">
        <w:rPr>
          <w:rFonts w:asciiTheme="minorEastAsia" w:hAnsiTheme="minorEastAsia" w:cs="Times New Roman" w:hint="eastAsia"/>
          <w:bCs/>
        </w:rPr>
        <w:t>获得</w:t>
      </w:r>
      <w:r>
        <w:rPr>
          <w:rFonts w:asciiTheme="minorEastAsia" w:hAnsiTheme="minorEastAsia" w:cs="Times New Roman" w:hint="eastAsia"/>
          <w:bCs/>
        </w:rPr>
        <w:t>）</w:t>
      </w:r>
    </w:p>
    <w:p w:rsidR="000E5AF2" w:rsidRDefault="000E5AF2">
      <w:pPr>
        <w:rPr>
          <w:rFonts w:asciiTheme="minorEastAsia" w:hAnsiTheme="minorEastAsia" w:cs="Times New Roman"/>
          <w:bCs/>
        </w:rPr>
      </w:pPr>
    </w:p>
    <w:p w:rsidR="000E5AF2" w:rsidRDefault="00CC3B2D">
      <w:pPr>
        <w:rPr>
          <w:rFonts w:asciiTheme="minorEastAsia" w:hAnsiTheme="minorEastAsia" w:cs="Times New Roman"/>
          <w:b/>
          <w:bCs/>
        </w:rPr>
      </w:pPr>
      <w:r>
        <w:rPr>
          <w:rFonts w:asciiTheme="minorEastAsia" w:hAnsiTheme="minorEastAsia" w:cs="Times New Roman" w:hint="eastAsia"/>
          <w:b/>
          <w:bCs/>
        </w:rPr>
        <w:lastRenderedPageBreak/>
        <w:t>六、项目其它</w:t>
      </w:r>
    </w:p>
    <w:p w:rsidR="000E5AF2" w:rsidRDefault="00CC3B2D">
      <w:pPr>
        <w:pStyle w:val="aa"/>
        <w:numPr>
          <w:ilvl w:val="0"/>
          <w:numId w:val="9"/>
        </w:numPr>
        <w:ind w:firstLineChars="0"/>
        <w:rPr>
          <w:rFonts w:asciiTheme="minorEastAsia" w:hAnsiTheme="minorEastAsia" w:cs="微软雅黑"/>
          <w:color w:val="595959"/>
          <w:u w:color="595959"/>
        </w:rPr>
      </w:pPr>
      <w:r>
        <w:rPr>
          <w:rFonts w:asciiTheme="minorEastAsia" w:hAnsiTheme="minorEastAsia" w:cs="Calibri"/>
          <w:bCs/>
          <w:lang w:val="zh-TW" w:eastAsia="zh-TW"/>
        </w:rPr>
        <w:t>项目日期</w:t>
      </w:r>
      <w:r>
        <w:rPr>
          <w:rFonts w:asciiTheme="minorEastAsia" w:hAnsiTheme="minorEastAsia" w:cs="Calibri" w:hint="eastAsia"/>
          <w:bCs/>
          <w:lang w:val="zh-TW"/>
        </w:rPr>
        <w:t>：</w:t>
      </w:r>
      <w:r>
        <w:rPr>
          <w:rFonts w:asciiTheme="minorEastAsia" w:hAnsiTheme="minorEastAsia" w:cs="Calibri" w:hint="eastAsia"/>
        </w:rPr>
        <w:t>2023年1月17日-2023年5月12日</w:t>
      </w:r>
    </w:p>
    <w:p w:rsidR="000E5AF2" w:rsidRDefault="00CC3B2D">
      <w:pPr>
        <w:pStyle w:val="aa"/>
        <w:numPr>
          <w:ilvl w:val="0"/>
          <w:numId w:val="9"/>
        </w:numPr>
        <w:ind w:firstLineChars="0"/>
        <w:rPr>
          <w:rFonts w:asciiTheme="minorEastAsia" w:hAnsiTheme="minorEastAsia" w:cs="微软雅黑"/>
          <w:color w:val="595959"/>
          <w:u w:color="595959"/>
        </w:rPr>
      </w:pPr>
      <w:r>
        <w:rPr>
          <w:rFonts w:asciiTheme="minorEastAsia" w:hAnsiTheme="minorEastAsia" w:cs="Calibri"/>
          <w:bCs/>
          <w:lang w:val="zh-TW" w:eastAsia="zh-TW"/>
        </w:rPr>
        <w:t>选拔人数：</w:t>
      </w:r>
      <w:r>
        <w:rPr>
          <w:rFonts w:asciiTheme="minorEastAsia" w:hAnsiTheme="minorEastAsia" w:cs="Calibri"/>
        </w:rPr>
        <w:t>名额总量有限情况下，先申请先录取原则</w:t>
      </w:r>
    </w:p>
    <w:p w:rsidR="000E5AF2" w:rsidRDefault="00CC3B2D">
      <w:pPr>
        <w:pStyle w:val="aa"/>
        <w:numPr>
          <w:ilvl w:val="0"/>
          <w:numId w:val="9"/>
        </w:numPr>
        <w:ind w:firstLineChars="0"/>
        <w:rPr>
          <w:rFonts w:asciiTheme="minorEastAsia" w:hAnsiTheme="minorEastAsia" w:cs="Calibri"/>
          <w:bCs/>
          <w:lang w:val="zh-TW" w:eastAsia="zh-TW"/>
        </w:rPr>
      </w:pPr>
      <w:r>
        <w:rPr>
          <w:rFonts w:asciiTheme="minorEastAsia" w:hAnsiTheme="minorEastAsia" w:cs="Calibri"/>
          <w:bCs/>
          <w:lang w:val="zh-TW" w:eastAsia="zh-TW"/>
        </w:rPr>
        <w:t>授课方式</w:t>
      </w:r>
      <w:r>
        <w:rPr>
          <w:rFonts w:asciiTheme="minorEastAsia" w:hAnsiTheme="minorEastAsia" w:cs="Calibri" w:hint="eastAsia"/>
          <w:bCs/>
          <w:lang w:val="zh-TW" w:eastAsia="zh-TW"/>
        </w:rPr>
        <w:t>：</w:t>
      </w:r>
      <w:r>
        <w:rPr>
          <w:rFonts w:asciiTheme="minorEastAsia" w:hAnsiTheme="minorEastAsia" w:cs="Calibri"/>
          <w:bCs/>
          <w:lang w:val="zh-TW" w:eastAsia="zh-TW"/>
        </w:rPr>
        <w:t>赴海外学习</w:t>
      </w:r>
    </w:p>
    <w:p w:rsidR="000E5AF2" w:rsidRDefault="00CC3B2D">
      <w:pPr>
        <w:pStyle w:val="aa"/>
        <w:numPr>
          <w:ilvl w:val="0"/>
          <w:numId w:val="9"/>
        </w:numPr>
        <w:ind w:firstLineChars="0"/>
        <w:rPr>
          <w:rFonts w:asciiTheme="minorEastAsia" w:hAnsiTheme="minorEastAsia" w:cs="Calibri"/>
        </w:rPr>
      </w:pPr>
      <w:r>
        <w:rPr>
          <w:rFonts w:asciiTheme="minorEastAsia" w:hAnsiTheme="minorEastAsia" w:cs="Calibri"/>
          <w:bCs/>
          <w:lang w:val="zh-TW" w:eastAsia="zh-TW"/>
        </w:rPr>
        <w:t>费用预估</w:t>
      </w:r>
      <w:r>
        <w:rPr>
          <w:rFonts w:asciiTheme="minorEastAsia" w:hAnsiTheme="minorEastAsia" w:cs="Calibri"/>
        </w:rPr>
        <w:t>：</w:t>
      </w:r>
      <w:r>
        <w:rPr>
          <w:rFonts w:asciiTheme="minorEastAsia" w:hAnsiTheme="minorEastAsia" w:cs="Times New Roman" w:hint="eastAsia"/>
        </w:rPr>
        <w:t>21900</w:t>
      </w:r>
      <w:r>
        <w:rPr>
          <w:rFonts w:asciiTheme="minorEastAsia" w:hAnsiTheme="minorEastAsia" w:cs="Calibri"/>
        </w:rPr>
        <w:t>美元/学期</w:t>
      </w:r>
    </w:p>
    <w:p w:rsidR="000E5AF2" w:rsidRDefault="00CC3B2D">
      <w:pPr>
        <w:rPr>
          <w:rFonts w:asciiTheme="minorEastAsia" w:hAnsiTheme="minorEastAsia" w:cs="微软雅黑"/>
          <w:bCs/>
          <w:color w:val="595959"/>
          <w:u w:color="595959"/>
        </w:rPr>
      </w:pPr>
      <w:r>
        <w:rPr>
          <w:rFonts w:asciiTheme="minorEastAsia" w:hAnsiTheme="minorEastAsia" w:cs="Calibri" w:hint="eastAsia"/>
        </w:rPr>
        <w:t>以上费用包括：国际生服务费、</w:t>
      </w:r>
      <w:r>
        <w:rPr>
          <w:rFonts w:asciiTheme="minorEastAsia" w:hAnsiTheme="minorEastAsia" w:cs="Calibri"/>
        </w:rPr>
        <w:t>课程费</w:t>
      </w:r>
      <w:r>
        <w:rPr>
          <w:rFonts w:asciiTheme="minorEastAsia" w:hAnsiTheme="minorEastAsia" w:cs="Calibri" w:hint="eastAsia"/>
        </w:rPr>
        <w:t>、</w:t>
      </w:r>
      <w:r>
        <w:rPr>
          <w:rFonts w:asciiTheme="minorEastAsia" w:hAnsiTheme="minorEastAsia" w:cs="Calibri"/>
        </w:rPr>
        <w:t>课程指导</w:t>
      </w:r>
      <w:r>
        <w:rPr>
          <w:rFonts w:asciiTheme="minorEastAsia" w:hAnsiTheme="minorEastAsia" w:cs="Calibri" w:hint="eastAsia"/>
        </w:rPr>
        <w:t>、</w:t>
      </w:r>
      <w:r>
        <w:rPr>
          <w:rFonts w:asciiTheme="minorEastAsia" w:hAnsiTheme="minorEastAsia" w:cs="Calibri"/>
        </w:rPr>
        <w:t>学术建议、</w:t>
      </w:r>
      <w:r>
        <w:rPr>
          <w:rFonts w:asciiTheme="minorEastAsia" w:hAnsiTheme="minorEastAsia" w:cs="Calibri" w:hint="eastAsia"/>
        </w:rPr>
        <w:t>保险费。</w:t>
      </w:r>
    </w:p>
    <w:p w:rsidR="000E5AF2" w:rsidRDefault="00CC3B2D">
      <w:pPr>
        <w:rPr>
          <w:rFonts w:asciiTheme="minorEastAsia" w:hAnsiTheme="minorEastAsia" w:cs="Calibri"/>
        </w:rPr>
      </w:pPr>
      <w:r>
        <w:rPr>
          <w:rFonts w:asciiTheme="minorEastAsia" w:hAnsiTheme="minorEastAsia" w:cs="Calibri"/>
        </w:rPr>
        <w:t>不包括费用: 住宿费用预估</w:t>
      </w:r>
      <w:r>
        <w:rPr>
          <w:rFonts w:asciiTheme="minorEastAsia" w:hAnsiTheme="minorEastAsia" w:cs="Times New Roman"/>
        </w:rPr>
        <w:t>1200-1600</w:t>
      </w:r>
      <w:r>
        <w:rPr>
          <w:rFonts w:asciiTheme="minorEastAsia" w:hAnsiTheme="minorEastAsia" w:cs="Calibri"/>
        </w:rPr>
        <w:t>美元/月；学生签证费用共计为</w:t>
      </w:r>
      <w:r>
        <w:rPr>
          <w:rFonts w:asciiTheme="minorEastAsia" w:hAnsiTheme="minorEastAsia" w:cs="Times New Roman"/>
        </w:rPr>
        <w:t>510</w:t>
      </w:r>
      <w:r>
        <w:rPr>
          <w:rFonts w:asciiTheme="minorEastAsia" w:hAnsiTheme="minorEastAsia" w:cs="Calibri"/>
        </w:rPr>
        <w:t>美元。个人零花费用</w:t>
      </w:r>
      <w:r>
        <w:rPr>
          <w:rFonts w:asciiTheme="minorEastAsia" w:hAnsiTheme="minorEastAsia" w:cs="Times New Roman"/>
        </w:rPr>
        <w:t>100-150</w:t>
      </w:r>
      <w:r>
        <w:rPr>
          <w:rFonts w:asciiTheme="minorEastAsia" w:hAnsiTheme="minorEastAsia" w:cs="Calibri"/>
        </w:rPr>
        <w:t>美元/周可满足生活基本消费。国际机票（含税）价格从</w:t>
      </w:r>
      <w:r>
        <w:rPr>
          <w:rFonts w:asciiTheme="minorEastAsia" w:hAnsiTheme="minorEastAsia" w:cs="Times New Roman"/>
        </w:rPr>
        <w:t>8000</w:t>
      </w:r>
      <w:r>
        <w:rPr>
          <w:rFonts w:asciiTheme="minorEastAsia" w:hAnsiTheme="minorEastAsia" w:cs="Calibri"/>
        </w:rPr>
        <w:t>人民币到</w:t>
      </w:r>
      <w:r>
        <w:rPr>
          <w:rFonts w:asciiTheme="minorEastAsia" w:hAnsiTheme="minorEastAsia" w:cs="Times New Roman"/>
        </w:rPr>
        <w:t>15000</w:t>
      </w:r>
      <w:r>
        <w:rPr>
          <w:rFonts w:asciiTheme="minorEastAsia" w:hAnsiTheme="minorEastAsia" w:cs="Calibri"/>
        </w:rPr>
        <w:t>人民币。</w:t>
      </w:r>
    </w:p>
    <w:p w:rsidR="000E5AF2" w:rsidRDefault="00CC3B2D">
      <w:pPr>
        <w:rPr>
          <w:rFonts w:asciiTheme="minorEastAsia" w:hAnsiTheme="minorEastAsia" w:cs="Calibri"/>
        </w:rPr>
      </w:pPr>
      <w:r>
        <w:rPr>
          <w:rFonts w:asciiTheme="minorEastAsia" w:hAnsiTheme="minorEastAsia" w:cs="Calibri" w:hint="eastAsia"/>
        </w:rPr>
        <w:t>*海外拥有费用变动和相关政策解释权</w:t>
      </w:r>
    </w:p>
    <w:p w:rsidR="000E5AF2" w:rsidRDefault="00CC3B2D">
      <w:pPr>
        <w:pStyle w:val="aa"/>
        <w:numPr>
          <w:ilvl w:val="0"/>
          <w:numId w:val="9"/>
        </w:numPr>
        <w:ind w:firstLineChars="0"/>
        <w:rPr>
          <w:rFonts w:asciiTheme="minorEastAsia" w:hAnsiTheme="minorEastAsia" w:cs="Calibri"/>
          <w:color w:val="auto"/>
        </w:rPr>
      </w:pPr>
      <w:r>
        <w:rPr>
          <w:rFonts w:asciiTheme="minorEastAsia" w:hAnsiTheme="minorEastAsia" w:cs="Calibri"/>
          <w:color w:val="auto"/>
        </w:rPr>
        <w:t>奖学金</w:t>
      </w:r>
      <w:r>
        <w:rPr>
          <w:rFonts w:asciiTheme="minorEastAsia" w:hAnsiTheme="minorEastAsia" w:cs="Calibri" w:hint="eastAsia"/>
          <w:color w:val="auto"/>
        </w:rPr>
        <w:t>：</w:t>
      </w:r>
    </w:p>
    <w:p w:rsidR="000E5AF2" w:rsidRDefault="00900E72">
      <w:pPr>
        <w:rPr>
          <w:rFonts w:asciiTheme="minorEastAsia" w:hAnsiTheme="minorEastAsia" w:cs="Calibri"/>
          <w:color w:val="auto"/>
        </w:rPr>
      </w:pPr>
      <w:r>
        <w:rPr>
          <w:rFonts w:asciiTheme="minorEastAsia" w:hAnsiTheme="minorEastAsia" w:cs="Calibri" w:hint="eastAsia"/>
          <w:color w:val="auto"/>
        </w:rPr>
        <w:t>1</w:t>
      </w:r>
      <w:r>
        <w:rPr>
          <w:rFonts w:asciiTheme="minorEastAsia" w:hAnsiTheme="minorEastAsia" w:cs="Calibri"/>
          <w:color w:val="auto"/>
        </w:rPr>
        <w:t>.</w:t>
      </w:r>
      <w:r>
        <w:rPr>
          <w:rFonts w:asciiTheme="minorEastAsia" w:hAnsiTheme="minorEastAsia" w:cs="Calibri" w:hint="eastAsia"/>
          <w:color w:val="auto"/>
        </w:rPr>
        <w:t>伯克利哈斯商学院最高5000美元奖学金（鼓励综合条件特别优秀的同学申请）</w:t>
      </w:r>
    </w:p>
    <w:p w:rsidR="000E5AF2" w:rsidRDefault="00900E72">
      <w:pPr>
        <w:rPr>
          <w:rFonts w:asciiTheme="minorEastAsia" w:hAnsiTheme="minorEastAsia" w:cs="Calibri"/>
          <w:color w:val="auto"/>
        </w:rPr>
      </w:pPr>
      <w:r>
        <w:rPr>
          <w:rFonts w:asciiTheme="minorEastAsia" w:hAnsiTheme="minorEastAsia" w:cs="Calibri" w:hint="eastAsia"/>
          <w:color w:val="auto"/>
        </w:rPr>
        <w:t>2</w:t>
      </w:r>
      <w:r>
        <w:rPr>
          <w:rFonts w:asciiTheme="minorEastAsia" w:hAnsiTheme="minorEastAsia" w:cs="Calibri"/>
          <w:color w:val="auto"/>
        </w:rPr>
        <w:t>.</w:t>
      </w:r>
      <w:r>
        <w:rPr>
          <w:rFonts w:asciiTheme="minorEastAsia" w:hAnsiTheme="minorEastAsia" w:cs="Calibri" w:hint="eastAsia"/>
          <w:color w:val="auto"/>
        </w:rPr>
        <w:t>校园大使奖学金：有机会获得300-2000元校园大使奖学金（详情咨询项目负责老师）</w:t>
      </w:r>
    </w:p>
    <w:p w:rsidR="00900E72" w:rsidRDefault="00900E72">
      <w:pPr>
        <w:rPr>
          <w:rFonts w:asciiTheme="minorEastAsia" w:hAnsiTheme="minorEastAsia" w:cs="Calibri"/>
          <w:color w:val="auto"/>
        </w:rPr>
      </w:pPr>
      <w:r>
        <w:rPr>
          <w:rFonts w:asciiTheme="minorEastAsia" w:hAnsiTheme="minorEastAsia" w:cs="Calibri" w:hint="eastAsia"/>
          <w:color w:val="auto"/>
        </w:rPr>
        <w:t>3</w:t>
      </w:r>
      <w:r>
        <w:rPr>
          <w:rFonts w:asciiTheme="minorEastAsia" w:hAnsiTheme="minorEastAsia" w:cs="Calibri"/>
          <w:color w:val="auto"/>
        </w:rPr>
        <w:t>.</w:t>
      </w:r>
      <w:r>
        <w:rPr>
          <w:rFonts w:asciiTheme="minorEastAsia" w:hAnsiTheme="minorEastAsia" w:cs="Calibri"/>
          <w:color w:val="auto"/>
          <w:lang w:val="zh-TW"/>
        </w:rPr>
        <w:t>参加该项目学生获得</w:t>
      </w:r>
      <w:r>
        <w:rPr>
          <w:rFonts w:asciiTheme="minorEastAsia" w:hAnsiTheme="minorEastAsia" w:cs="Calibri" w:hint="eastAsia"/>
          <w:color w:val="auto"/>
          <w:lang w:val="zh-TW"/>
        </w:rPr>
        <w:t>1500美金“项目管理费减免”奖学金</w:t>
      </w:r>
    </w:p>
    <w:p w:rsidR="000E5AF2" w:rsidRDefault="000E5AF2">
      <w:pPr>
        <w:rPr>
          <w:rFonts w:asciiTheme="minorEastAsia" w:hAnsiTheme="minorEastAsia" w:cs="Calibri"/>
          <w:color w:val="auto"/>
        </w:rPr>
      </w:pPr>
    </w:p>
    <w:p w:rsidR="000E5AF2" w:rsidRDefault="00CC3B2D">
      <w:pPr>
        <w:rPr>
          <w:rFonts w:asciiTheme="minorEastAsia" w:hAnsiTheme="minorEastAsia" w:cs="Calibri"/>
          <w:b/>
        </w:rPr>
      </w:pPr>
      <w:r>
        <w:rPr>
          <w:rFonts w:asciiTheme="minorEastAsia" w:hAnsiTheme="minorEastAsia" w:cs="Calibri" w:hint="eastAsia"/>
          <w:b/>
        </w:rPr>
        <w:t>七、项目申请</w:t>
      </w:r>
    </w:p>
    <w:p w:rsidR="000E5AF2" w:rsidRDefault="00CC3B2D">
      <w:pPr>
        <w:rPr>
          <w:rFonts w:asciiTheme="minorEastAsia" w:hAnsiTheme="minorEastAsia" w:cs="微软雅黑"/>
          <w:b/>
          <w:bCs/>
          <w:color w:val="C00000"/>
          <w:u w:color="C00000"/>
          <w:lang w:val="zh-TW" w:eastAsia="zh-TW"/>
        </w:rPr>
      </w:pPr>
      <w:r>
        <w:rPr>
          <w:rFonts w:asciiTheme="minorEastAsia" w:hAnsiTheme="minorEastAsia" w:cs="Calibri" w:hint="eastAsia"/>
          <w:b/>
          <w:bCs/>
          <w:lang w:val="zh-TW"/>
        </w:rPr>
        <w:t xml:space="preserve">1. </w:t>
      </w:r>
      <w:r>
        <w:rPr>
          <w:rFonts w:asciiTheme="minorEastAsia" w:hAnsiTheme="minorEastAsia" w:cs="Calibri"/>
          <w:b/>
          <w:bCs/>
          <w:lang w:val="zh-TW" w:eastAsia="zh-TW"/>
        </w:rPr>
        <w:t>申请条件</w:t>
      </w:r>
    </w:p>
    <w:p w:rsidR="000E5AF2" w:rsidRDefault="00CC3B2D">
      <w:pPr>
        <w:rPr>
          <w:rFonts w:asciiTheme="minorEastAsia" w:hAnsiTheme="minorEastAsia" w:cs="Calibri"/>
        </w:rPr>
      </w:pPr>
      <w:r>
        <w:rPr>
          <w:rFonts w:asciiTheme="minorEastAsia" w:hAnsiTheme="minorEastAsia" w:cs="Calibri" w:hint="eastAsia"/>
        </w:rPr>
        <w:t>1）大二及以上本科生、研究生（海外学习时三、四年级</w:t>
      </w:r>
      <w:r>
        <w:rPr>
          <w:rFonts w:asciiTheme="minorEastAsia" w:hAnsiTheme="minorEastAsia" w:cs="Calibri"/>
        </w:rPr>
        <w:t>本科生及</w:t>
      </w:r>
      <w:r>
        <w:rPr>
          <w:rFonts w:asciiTheme="minorEastAsia" w:hAnsiTheme="minorEastAsia" w:cs="Calibri" w:hint="eastAsia"/>
        </w:rPr>
        <w:t>研究生）</w:t>
      </w:r>
    </w:p>
    <w:p w:rsidR="000E5AF2" w:rsidRDefault="00CC3B2D">
      <w:pPr>
        <w:rPr>
          <w:rFonts w:asciiTheme="minorEastAsia" w:hAnsiTheme="minorEastAsia" w:cs="Calibri"/>
        </w:rPr>
      </w:pPr>
      <w:r>
        <w:rPr>
          <w:rFonts w:asciiTheme="minorEastAsia" w:hAnsiTheme="minorEastAsia" w:cs="Times New Roman" w:hint="eastAsia"/>
        </w:rPr>
        <w:t>2）</w:t>
      </w:r>
      <w:r>
        <w:rPr>
          <w:rFonts w:ascii="Times New Roman" w:hAnsi="Times New Roman" w:cs="Times New Roman"/>
        </w:rPr>
        <w:t>GPA</w:t>
      </w:r>
      <w:r>
        <w:rPr>
          <w:rFonts w:asciiTheme="minorEastAsia" w:hAnsiTheme="minorEastAsia" w:cs="Calibri"/>
        </w:rPr>
        <w:t>最低要求：</w:t>
      </w:r>
      <w:r>
        <w:rPr>
          <w:rFonts w:asciiTheme="minorEastAsia" w:hAnsiTheme="minorEastAsia" w:cs="Times New Roman"/>
        </w:rPr>
        <w:t>3.0</w:t>
      </w:r>
    </w:p>
    <w:p w:rsidR="000E5AF2" w:rsidRDefault="00CC3B2D">
      <w:pPr>
        <w:rPr>
          <w:rFonts w:asciiTheme="minorEastAsia" w:hAnsiTheme="minorEastAsia" w:cs="Calibri"/>
        </w:rPr>
      </w:pPr>
      <w:r>
        <w:rPr>
          <w:rFonts w:asciiTheme="minorEastAsia" w:hAnsiTheme="minorEastAsia" w:cs="Calibri" w:hint="eastAsia"/>
        </w:rPr>
        <w:t>3）</w:t>
      </w:r>
      <w:r>
        <w:rPr>
          <w:rFonts w:asciiTheme="minorEastAsia" w:hAnsiTheme="minorEastAsia" w:cs="Calibri"/>
        </w:rPr>
        <w:t>语言要求：托福</w:t>
      </w:r>
      <w:r>
        <w:rPr>
          <w:rFonts w:ascii="Times New Roman" w:hAnsiTheme="minorEastAsia" w:cs="Times New Roman"/>
        </w:rPr>
        <w:t>（</w:t>
      </w:r>
      <w:r>
        <w:rPr>
          <w:rFonts w:ascii="Times New Roman" w:hAnsi="Times New Roman" w:cs="Times New Roman"/>
        </w:rPr>
        <w:t>IBT</w:t>
      </w:r>
      <w:r>
        <w:rPr>
          <w:rFonts w:ascii="Times New Roman" w:hAnsiTheme="minorEastAsia" w:cs="Times New Roman"/>
        </w:rPr>
        <w:t>）</w:t>
      </w:r>
      <w:r>
        <w:rPr>
          <w:rFonts w:asciiTheme="minorEastAsia" w:hAnsiTheme="minorEastAsia" w:cs="Times New Roman"/>
        </w:rPr>
        <w:t>90</w:t>
      </w:r>
      <w:r>
        <w:rPr>
          <w:rFonts w:asciiTheme="minorEastAsia" w:hAnsiTheme="minorEastAsia" w:cs="Calibri" w:hint="eastAsia"/>
        </w:rPr>
        <w:t>或</w:t>
      </w:r>
      <w:r>
        <w:rPr>
          <w:rFonts w:asciiTheme="minorEastAsia" w:hAnsiTheme="minorEastAsia" w:cs="Calibri"/>
        </w:rPr>
        <w:t>雅思</w:t>
      </w:r>
      <w:r>
        <w:rPr>
          <w:rFonts w:asciiTheme="minorEastAsia" w:hAnsiTheme="minorEastAsia" w:cs="Times New Roman"/>
        </w:rPr>
        <w:t>7.0</w:t>
      </w:r>
      <w:r>
        <w:rPr>
          <w:rFonts w:asciiTheme="minorEastAsia" w:hAnsiTheme="minorEastAsia" w:cs="Calibri" w:hint="eastAsia"/>
        </w:rPr>
        <w:t>未达到以上语言要求的同学可咨询是否具备面试资格。</w:t>
      </w:r>
    </w:p>
    <w:p w:rsidR="000E5AF2" w:rsidRDefault="00CC3B2D">
      <w:pPr>
        <w:rPr>
          <w:rFonts w:asciiTheme="minorEastAsia" w:hAnsiTheme="minorEastAsia" w:cs="Times New Roman"/>
          <w:lang w:val="zh-TW"/>
        </w:rPr>
      </w:pPr>
      <w:r>
        <w:rPr>
          <w:rFonts w:asciiTheme="minorEastAsia" w:hAnsiTheme="minorEastAsia" w:cs="Calibri" w:hint="eastAsia"/>
          <w:b/>
        </w:rPr>
        <w:t xml:space="preserve">2. </w:t>
      </w:r>
      <w:r>
        <w:rPr>
          <w:rFonts w:asciiTheme="minorEastAsia" w:hAnsiTheme="minorEastAsia" w:cs="Calibri"/>
          <w:b/>
          <w:bCs/>
          <w:lang w:val="zh-TW" w:eastAsia="zh-TW"/>
        </w:rPr>
        <w:t>申请截止日期：</w:t>
      </w:r>
      <w:r>
        <w:rPr>
          <w:rFonts w:asciiTheme="minorEastAsia" w:hAnsiTheme="minorEastAsia" w:cs="Times New Roman" w:hint="eastAsia"/>
          <w:lang w:val="zh-TW"/>
        </w:rPr>
        <w:t xml:space="preserve"> 2022年</w:t>
      </w:r>
      <w:r w:rsidR="00CD7F14">
        <w:rPr>
          <w:rFonts w:asciiTheme="minorEastAsia" w:hAnsiTheme="minorEastAsia" w:cs="Times New Roman" w:hint="eastAsia"/>
          <w:lang w:val="zh-TW"/>
        </w:rPr>
        <w:t>10</w:t>
      </w:r>
      <w:r>
        <w:rPr>
          <w:rFonts w:asciiTheme="minorEastAsia" w:hAnsiTheme="minorEastAsia" w:cs="Times New Roman" w:hint="eastAsia"/>
          <w:lang w:val="zh-TW"/>
        </w:rPr>
        <w:t>月5日</w:t>
      </w:r>
    </w:p>
    <w:p w:rsidR="000E5AF2" w:rsidRDefault="000E5AF2">
      <w:pPr>
        <w:rPr>
          <w:rFonts w:asciiTheme="minorEastAsia" w:hAnsiTheme="minorEastAsia" w:cs="Times New Roman"/>
          <w:lang w:val="zh-TW"/>
        </w:rPr>
      </w:pPr>
    </w:p>
    <w:p w:rsidR="000E5AF2" w:rsidRDefault="00CC3B2D">
      <w:pPr>
        <w:widowControl/>
        <w:shd w:val="clear" w:color="auto" w:fill="FFFFFF"/>
        <w:jc w:val="left"/>
        <w:rPr>
          <w:rFonts w:asciiTheme="minorEastAsia" w:hAnsiTheme="minorEastAsia" w:cs="Calibri"/>
          <w:b/>
        </w:rPr>
      </w:pPr>
      <w:r>
        <w:rPr>
          <w:rFonts w:asciiTheme="minorEastAsia" w:hAnsiTheme="minorEastAsia" w:cs="Calibri" w:hint="eastAsia"/>
          <w:b/>
        </w:rPr>
        <w:t>加州大学伯克利分校中国授权方提供前期服务和申请</w:t>
      </w:r>
    </w:p>
    <w:p w:rsidR="000E5AF2" w:rsidRDefault="00CC3B2D">
      <w:pPr>
        <w:rPr>
          <w:rFonts w:asciiTheme="minorEastAsia" w:hAnsiTheme="minorEastAsia" w:cs="宋体"/>
          <w:bCs/>
        </w:rPr>
      </w:pPr>
      <w:r>
        <w:rPr>
          <w:rFonts w:asciiTheme="minorEastAsia" w:hAnsiTheme="minorEastAsia" w:hint="eastAsia"/>
          <w:spacing w:val="-7"/>
        </w:rPr>
        <w:t>屈老师</w:t>
      </w:r>
      <w:r>
        <w:rPr>
          <w:rFonts w:ascii="Times New Roman" w:hAnsi="Times New Roman" w:cs="Times New Roman"/>
          <w:spacing w:val="-7"/>
        </w:rPr>
        <w:t>Jenny</w:t>
      </w:r>
      <w:r>
        <w:rPr>
          <w:rFonts w:ascii="Times New Roman" w:hAnsiTheme="minorEastAsia" w:cs="Times New Roman"/>
          <w:spacing w:val="-7"/>
        </w:rPr>
        <w:t>，微信</w:t>
      </w:r>
      <w:r>
        <w:rPr>
          <w:rFonts w:ascii="Times New Roman" w:hAnsi="Times New Roman" w:cs="Times New Roman"/>
          <w:spacing w:val="-7"/>
        </w:rPr>
        <w:t>:ispconsultant</w:t>
      </w:r>
      <w:r>
        <w:rPr>
          <w:rFonts w:asciiTheme="minorEastAsia" w:hAnsiTheme="minorEastAsia" w:cs="宋体" w:hint="eastAsia"/>
          <w:bCs/>
        </w:rPr>
        <w:t>（</w:t>
      </w:r>
      <w:r>
        <w:rPr>
          <w:rFonts w:asciiTheme="minorEastAsia" w:hAnsiTheme="minorEastAsia" w:cs="宋体"/>
          <w:bCs/>
        </w:rPr>
        <w:t>可微信咨询或报名，请标注国内学校+专业+姓名</w:t>
      </w:r>
      <w:r>
        <w:rPr>
          <w:rFonts w:asciiTheme="minorEastAsia" w:hAnsiTheme="minorEastAsia" w:cs="宋体" w:hint="eastAsia"/>
          <w:bCs/>
        </w:rPr>
        <w:t>）</w:t>
      </w:r>
    </w:p>
    <w:p w:rsidR="000E5AF2" w:rsidRDefault="00CC3B2D">
      <w:pPr>
        <w:rPr>
          <w:rFonts w:asciiTheme="minorEastAsia" w:hAnsiTheme="minorEastAsia"/>
          <w:snapToGrid w:val="0"/>
          <w:w w:val="0"/>
          <w:shd w:val="clear" w:color="000000" w:fill="000000"/>
        </w:rPr>
      </w:pPr>
      <w:r>
        <w:rPr>
          <w:rFonts w:asciiTheme="minorEastAsia" w:hAnsiTheme="minorEastAsia"/>
          <w:noProof/>
        </w:rPr>
        <w:drawing>
          <wp:inline distT="0" distB="0" distL="0" distR="0">
            <wp:extent cx="1041400" cy="1041400"/>
            <wp:effectExtent l="0" t="0" r="6350" b="6350"/>
            <wp:docPr id="1" name="图片 4" descr="C:\Users\Administrator\Desktop\jenny二维码.pngjenny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C:\Users\Administrator\Desktop\jenny二维码.pngjenny二维码"/>
                    <pic:cNvPicPr>
                      <a:picLocks noChangeAspect="1" noChangeArrowheads="1"/>
                    </pic:cNvPicPr>
                  </pic:nvPicPr>
                  <pic:blipFill>
                    <a:blip r:embed="rId8" cstate="print"/>
                    <a:srcRect/>
                    <a:stretch>
                      <a:fillRect/>
                    </a:stretch>
                  </pic:blipFill>
                  <pic:spPr>
                    <a:xfrm>
                      <a:off x="0" y="0"/>
                      <a:ext cx="1041400" cy="1041400"/>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038225" cy="1038225"/>
            <wp:effectExtent l="19050" t="0" r="9525" b="0"/>
            <wp:docPr id="14"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D:\1-ISP\临时\二维码\校内申请中的问与答.jpg"/>
                    <pic:cNvPicPr>
                      <a:picLocks noChangeAspect="1" noChangeArrowheads="1"/>
                    </pic:cNvPicPr>
                  </pic:nvPicPr>
                  <pic:blipFill>
                    <a:blip r:embed="rId9"/>
                    <a:srcRect/>
                    <a:stretch>
                      <a:fillRect/>
                    </a:stretch>
                  </pic:blipFill>
                  <pic:spPr>
                    <a:xfrm>
                      <a:off x="0" y="0"/>
                      <a:ext cx="1038225" cy="1038225"/>
                    </a:xfrm>
                    <a:prstGeom prst="rect">
                      <a:avLst/>
                    </a:prstGeom>
                    <a:noFill/>
                    <a:ln w="9525">
                      <a:noFill/>
                      <a:miter lim="800000"/>
                      <a:headEnd/>
                      <a:tailEnd/>
                    </a:ln>
                  </pic:spPr>
                </pic:pic>
              </a:graphicData>
            </a:graphic>
          </wp:inline>
        </w:drawing>
      </w:r>
    </w:p>
    <w:p w:rsidR="000E5AF2" w:rsidRDefault="00CC3B2D">
      <w:pPr>
        <w:rPr>
          <w:rFonts w:asciiTheme="minorEastAsia" w:hAnsiTheme="minorEastAsia" w:cs="宋体"/>
          <w:bCs/>
        </w:rPr>
      </w:pPr>
      <w:r>
        <w:rPr>
          <w:rFonts w:asciiTheme="minorEastAsia" w:hAnsiTheme="minorEastAsia" w:cs="宋体" w:hint="eastAsia"/>
          <w:bCs/>
        </w:rPr>
        <w:t>更多项目信息，关注上方</w:t>
      </w:r>
      <w:r>
        <w:rPr>
          <w:rFonts w:asciiTheme="minorEastAsia" w:hAnsiTheme="minorEastAsia" w:cs="宋体" w:hint="eastAsia"/>
          <w:b/>
          <w:bCs/>
        </w:rPr>
        <w:t>微信公众号</w:t>
      </w:r>
    </w:p>
    <w:p w:rsidR="000E5AF2" w:rsidRDefault="00CC3B2D">
      <w:pPr>
        <w:pStyle w:val="a6"/>
        <w:shd w:val="clear" w:color="auto" w:fill="FFFFFF"/>
        <w:spacing w:before="0" w:beforeAutospacing="0" w:after="0" w:afterAutospacing="0"/>
        <w:rPr>
          <w:rFonts w:ascii="Times New Roman" w:eastAsiaTheme="minorEastAsia" w:hAnsi="Times New Roman" w:cs="Times New Roman"/>
          <w:b/>
          <w:kern w:val="2"/>
          <w:sz w:val="21"/>
          <w:szCs w:val="21"/>
        </w:rPr>
      </w:pPr>
      <w:r>
        <w:rPr>
          <w:rFonts w:ascii="Times New Roman" w:eastAsiaTheme="minorEastAsia" w:hAnsi="Times New Roman" w:cs="Times New Roman"/>
          <w:b/>
          <w:bCs/>
          <w:kern w:val="2"/>
          <w:sz w:val="21"/>
          <w:szCs w:val="21"/>
        </w:rPr>
        <w:t>Meet the Faculty</w:t>
      </w:r>
    </w:p>
    <w:p w:rsidR="000E5AF2" w:rsidRDefault="00CC3B2D">
      <w:pPr>
        <w:rPr>
          <w:rFonts w:asciiTheme="minorEastAsia" w:hAnsiTheme="minorEastAsia"/>
        </w:rPr>
      </w:pPr>
      <w:r>
        <w:rPr>
          <w:rFonts w:asciiTheme="minorEastAsia" w:hAnsiTheme="minorEastAsia"/>
          <w:noProof/>
        </w:rPr>
        <w:drawing>
          <wp:inline distT="0" distB="0" distL="0" distR="0">
            <wp:extent cx="1123950" cy="1666875"/>
            <wp:effectExtent l="19050" t="0" r="0" b="0"/>
            <wp:docPr id="13" name="图片 1" descr="Janet Brady,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Janet Brady, M.B.A.'s Portrait"/>
                    <pic:cNvPicPr>
                      <a:picLocks noChangeAspect="1" noChangeArrowheads="1"/>
                    </pic:cNvPicPr>
                  </pic:nvPicPr>
                  <pic:blipFill>
                    <a:blip r:embed="rId10"/>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14425" cy="1666875"/>
            <wp:effectExtent l="0" t="0" r="9525" b="9525"/>
            <wp:docPr id="12" name="图片 2" descr="Jennifer Caleshu,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Jennifer Caleshu, M.B.A.'s Portrait"/>
                    <pic:cNvPicPr>
                      <a:picLocks noChangeAspect="1" noChangeArrowheads="1"/>
                    </pic:cNvPicPr>
                  </pic:nvPicPr>
                  <pic:blipFill>
                    <a:blip r:embed="rId11"/>
                    <a:srcRect/>
                    <a:stretch>
                      <a:fillRect/>
                    </a:stretch>
                  </pic:blipFill>
                  <pic:spPr>
                    <a:xfrm>
                      <a:off x="0" y="0"/>
                      <a:ext cx="1114425"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11" name="图片 3" descr="Mark Coopersmith,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Mark Coopersmith, M.B.A.'s Portrait"/>
                    <pic:cNvPicPr>
                      <a:picLocks noChangeAspect="1" noChangeArrowheads="1"/>
                    </pic:cNvPicPr>
                  </pic:nvPicPr>
                  <pic:blipFill>
                    <a:blip r:embed="rId12"/>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3" name="图片 4" descr="Whitney Hischier,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Whitney Hischier, M.B.A.'s Portrait"/>
                    <pic:cNvPicPr>
                      <a:picLocks noChangeAspect="1" noChangeArrowheads="1"/>
                    </pic:cNvPicPr>
                  </pic:nvPicPr>
                  <pic:blipFill>
                    <a:blip r:embed="rId13"/>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lastRenderedPageBreak/>
        <w:drawing>
          <wp:inline distT="0" distB="0" distL="0" distR="0">
            <wp:extent cx="1123950" cy="1666875"/>
            <wp:effectExtent l="19050" t="0" r="0" b="0"/>
            <wp:docPr id="5" name="图片 5" descr="Andrew Isaacs, M.S.'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ndrew Isaacs, M.S.'s Portrait"/>
                    <pic:cNvPicPr>
                      <a:picLocks noChangeAspect="1" noChangeArrowheads="1"/>
                    </pic:cNvPicPr>
                  </pic:nvPicPr>
                  <pic:blipFill>
                    <a:blip r:embed="rId14"/>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6" name="图片 6" descr="Greg La Blanc, J.D., LLM'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Greg La Blanc, J.D., LLM's Portrait"/>
                    <pic:cNvPicPr>
                      <a:picLocks noChangeAspect="1" noChangeArrowheads="1"/>
                    </pic:cNvPicPr>
                  </pic:nvPicPr>
                  <pic:blipFill>
                    <a:blip r:embed="rId15"/>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7" name="图片 7" descr="Holly Schroth, Ph.D.'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Holly Schroth, Ph.D.'s Portrait"/>
                    <pic:cNvPicPr>
                      <a:picLocks noChangeAspect="1" noChangeArrowheads="1"/>
                    </pic:cNvPicPr>
                  </pic:nvPicPr>
                  <pic:blipFill>
                    <a:blip r:embed="rId16"/>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8" name="图片 8" descr="Heidi Weller,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Heidi Weller, M.B.A.'s Portrait"/>
                    <pic:cNvPicPr>
                      <a:picLocks noChangeAspect="1" noChangeArrowheads="1"/>
                    </pic:cNvPicPr>
                  </pic:nvPicPr>
                  <pic:blipFill>
                    <a:blip r:embed="rId17"/>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9" name="图片 9" descr="Peter Wilton, Ph.D.'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Peter Wilton, Ph.D.'s Portrait"/>
                    <pic:cNvPicPr>
                      <a:picLocks noChangeAspect="1" noChangeArrowheads="1"/>
                    </pic:cNvPicPr>
                  </pic:nvPicPr>
                  <pic:blipFill>
                    <a:blip r:embed="rId18"/>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315" cy="1666240"/>
            <wp:effectExtent l="0" t="0" r="635" b="10160"/>
            <wp:docPr id="10" name="图片 10" descr="Aaron McDaniel'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Aaron McDaniel's Portrait"/>
                    <pic:cNvPicPr>
                      <a:picLocks noChangeAspect="1" noChangeArrowheads="1"/>
                    </pic:cNvPicPr>
                  </pic:nvPicPr>
                  <pic:blipFill>
                    <a:blip r:embed="rId19"/>
                    <a:srcRect/>
                    <a:stretch>
                      <a:fillRect/>
                    </a:stretch>
                  </pic:blipFill>
                  <pic:spPr>
                    <a:xfrm>
                      <a:off x="0" y="0"/>
                      <a:ext cx="1123315" cy="1666240"/>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247775" cy="1662430"/>
            <wp:effectExtent l="19050" t="0" r="8946" b="0"/>
            <wp:docPr id="21" name="图片 21" descr="C:\Users\sara\AppData\Local\Temp\156138733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sara\AppData\Local\Temp\1561387335(1).png"/>
                    <pic:cNvPicPr>
                      <a:picLocks noChangeAspect="1" noChangeArrowheads="1"/>
                    </pic:cNvPicPr>
                  </pic:nvPicPr>
                  <pic:blipFill>
                    <a:blip r:embed="rId20"/>
                    <a:srcRect l="-1533" t="-193" r="339" b="-2514"/>
                    <a:stretch>
                      <a:fillRect/>
                    </a:stretch>
                  </pic:blipFill>
                  <pic:spPr>
                    <a:xfrm>
                      <a:off x="0" y="0"/>
                      <a:ext cx="1251492"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228725" cy="1658620"/>
            <wp:effectExtent l="19050" t="0" r="8945" b="0"/>
            <wp:docPr id="22" name="图片 22" descr="C:\Users\sara\AppData\Local\Temp\156138749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C:\Users\sara\AppData\Local\Temp\1561387490(1).png"/>
                    <pic:cNvPicPr>
                      <a:picLocks noChangeAspect="1" noChangeArrowheads="1"/>
                    </pic:cNvPicPr>
                  </pic:nvPicPr>
                  <pic:blipFill>
                    <a:blip r:embed="rId21"/>
                    <a:srcRect l="-1520" t="-774" r="112"/>
                    <a:stretch>
                      <a:fillRect/>
                    </a:stretch>
                  </pic:blipFill>
                  <pic:spPr>
                    <a:xfrm>
                      <a:off x="0" y="0"/>
                      <a:ext cx="1235157" cy="1666875"/>
                    </a:xfrm>
                    <a:prstGeom prst="rect">
                      <a:avLst/>
                    </a:prstGeom>
                    <a:noFill/>
                    <a:ln w="9525">
                      <a:noFill/>
                      <a:miter lim="800000"/>
                      <a:headEnd/>
                      <a:tailEnd/>
                    </a:ln>
                  </pic:spPr>
                </pic:pic>
              </a:graphicData>
            </a:graphic>
          </wp:inline>
        </w:drawing>
      </w:r>
    </w:p>
    <w:p w:rsidR="000E5AF2" w:rsidRDefault="00CC3B2D">
      <w:pPr>
        <w:pStyle w:val="2"/>
        <w:shd w:val="clear" w:color="auto" w:fill="FFFFFF"/>
        <w:spacing w:after="203" w:afterAutospacing="0"/>
        <w:rPr>
          <w:rFonts w:ascii="Times New Roman" w:eastAsiaTheme="minorEastAsia" w:hAnsi="Times New Roman" w:cs="Times New Roman"/>
          <w:b w:val="0"/>
          <w:bCs w:val="0"/>
          <w:color w:val="222222"/>
          <w:sz w:val="21"/>
          <w:szCs w:val="21"/>
        </w:rPr>
      </w:pPr>
      <w:r>
        <w:rPr>
          <w:rFonts w:ascii="Times New Roman" w:eastAsiaTheme="minorEastAsia" w:hAnsi="Times New Roman" w:cs="Times New Roman"/>
          <w:b w:val="0"/>
          <w:bCs w:val="0"/>
          <w:sz w:val="21"/>
          <w:szCs w:val="21"/>
        </w:rPr>
        <w:t>Janet Brady</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Jennifer Caleshu</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Mark Coopersmith</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Whitney Hischier</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Andrew Isaacs</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Gregory La Blanc</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Holly Schroth</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Heidi Weller</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Peter Wilton</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Aaron McDaniel</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color w:val="222222"/>
          <w:sz w:val="21"/>
          <w:szCs w:val="21"/>
        </w:rPr>
        <w:t>Wasim Azhar</w:t>
      </w:r>
      <w:r>
        <w:rPr>
          <w:rFonts w:ascii="Times New Roman" w:eastAsiaTheme="minorEastAsia" w:hAnsiTheme="minorEastAsia" w:cs="Times New Roman"/>
          <w:b w:val="0"/>
          <w:bCs w:val="0"/>
          <w:color w:val="222222"/>
          <w:sz w:val="21"/>
          <w:szCs w:val="21"/>
        </w:rPr>
        <w:t>、</w:t>
      </w:r>
      <w:r>
        <w:rPr>
          <w:rFonts w:ascii="Times New Roman" w:eastAsiaTheme="minorEastAsia" w:hAnsi="Times New Roman" w:cs="Times New Roman"/>
          <w:b w:val="0"/>
          <w:bCs w:val="0"/>
          <w:color w:val="222222"/>
          <w:sz w:val="21"/>
          <w:szCs w:val="21"/>
        </w:rPr>
        <w:t>Matthew Stepk</w:t>
      </w:r>
    </w:p>
    <w:sectPr w:rsidR="000E5AF2" w:rsidSect="00704742">
      <w:pgSz w:w="11900" w:h="16840"/>
      <w:pgMar w:top="1440" w:right="1800" w:bottom="1440" w:left="1800"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A8D" w:rsidRDefault="00474A8D" w:rsidP="00900E72">
      <w:r>
        <w:separator/>
      </w:r>
    </w:p>
  </w:endnote>
  <w:endnote w:type="continuationSeparator" w:id="1">
    <w:p w:rsidR="00474A8D" w:rsidRDefault="00474A8D" w:rsidP="00900E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Font Awesome 5 Free">
    <w:altName w:val="Times New Roman"/>
    <w:charset w:val="00"/>
    <w:family w:val="roman"/>
    <w:pitch w:val="default"/>
    <w:sig w:usb0="00000000" w:usb1="00000000" w:usb2="00000000" w:usb3="00000000" w:csb0="0000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A8D" w:rsidRDefault="00474A8D" w:rsidP="00900E72">
      <w:r>
        <w:separator/>
      </w:r>
    </w:p>
  </w:footnote>
  <w:footnote w:type="continuationSeparator" w:id="1">
    <w:p w:rsidR="00474A8D" w:rsidRDefault="00474A8D" w:rsidP="00900E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F68F3"/>
    <w:multiLevelType w:val="multilevel"/>
    <w:tmpl w:val="11CF68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BA0050A"/>
    <w:multiLevelType w:val="multilevel"/>
    <w:tmpl w:val="1BA0050A"/>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48F2C00"/>
    <w:multiLevelType w:val="multilevel"/>
    <w:tmpl w:val="248F2C00"/>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B863AE9"/>
    <w:multiLevelType w:val="multilevel"/>
    <w:tmpl w:val="3B863AE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89A7F50"/>
    <w:multiLevelType w:val="multilevel"/>
    <w:tmpl w:val="489A7F50"/>
    <w:lvl w:ilvl="0">
      <w:start w:val="1"/>
      <w:numFmt w:val="decimal"/>
      <w:lvlText w:val="%1."/>
      <w:lvlJc w:val="left"/>
      <w:pPr>
        <w:ind w:left="420" w:hanging="4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5EF119CF"/>
    <w:multiLevelType w:val="multilevel"/>
    <w:tmpl w:val="5EF119C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6B73CC7"/>
    <w:multiLevelType w:val="multilevel"/>
    <w:tmpl w:val="66B73CC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6D633ECF"/>
    <w:multiLevelType w:val="multilevel"/>
    <w:tmpl w:val="6D633ECF"/>
    <w:lvl w:ilvl="0">
      <w:start w:val="1"/>
      <w:numFmt w:val="decimal"/>
      <w:lvlText w:val="%1、"/>
      <w:lvlJc w:val="left"/>
      <w:pPr>
        <w:ind w:left="360" w:hanging="360"/>
      </w:pPr>
      <w:rPr>
        <w:rFonts w:hint="default"/>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762666C5"/>
    <w:multiLevelType w:val="multilevel"/>
    <w:tmpl w:val="762666C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7"/>
  </w:num>
  <w:num w:numId="3">
    <w:abstractNumId w:val="6"/>
  </w:num>
  <w:num w:numId="4">
    <w:abstractNumId w:val="1"/>
  </w:num>
  <w:num w:numId="5">
    <w:abstractNumId w:val="2"/>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efaultTabStop w:val="420"/>
  <w:autoHyphenation/>
  <w:characterSpacingControl w:val="doNotCompress"/>
  <w:hdrShapeDefaults>
    <o:shapedefaults v:ext="edit" spidmax="6146"/>
  </w:hdrShapeDefaults>
  <w:footnotePr>
    <w:footnote w:id="0"/>
    <w:footnote w:id="1"/>
  </w:footnotePr>
  <w:endnotePr>
    <w:endnote w:id="0"/>
    <w:endnote w:id="1"/>
  </w:endnotePr>
  <w:compat>
    <w:useFELayout/>
  </w:compat>
  <w:docVars>
    <w:docVar w:name="commondata" w:val="eyJoZGlkIjoiYTBkNjcwN2U3MzgwM2ZhMTIxOTY2ZTYyYThkODA2ZTIifQ=="/>
  </w:docVars>
  <w:rsids>
    <w:rsidRoot w:val="001E38F8"/>
    <w:rsid w:val="0002609A"/>
    <w:rsid w:val="00061FFE"/>
    <w:rsid w:val="00082EB7"/>
    <w:rsid w:val="000B17C2"/>
    <w:rsid w:val="000B65B2"/>
    <w:rsid w:val="000D7B1C"/>
    <w:rsid w:val="000E5AF2"/>
    <w:rsid w:val="001079E8"/>
    <w:rsid w:val="001131F5"/>
    <w:rsid w:val="00185694"/>
    <w:rsid w:val="001B63A5"/>
    <w:rsid w:val="001D10D3"/>
    <w:rsid w:val="001D694E"/>
    <w:rsid w:val="001E38F8"/>
    <w:rsid w:val="001E7308"/>
    <w:rsid w:val="001F057D"/>
    <w:rsid w:val="00230689"/>
    <w:rsid w:val="00241506"/>
    <w:rsid w:val="00241B02"/>
    <w:rsid w:val="00241F7F"/>
    <w:rsid w:val="00262347"/>
    <w:rsid w:val="002B7F77"/>
    <w:rsid w:val="002D12E1"/>
    <w:rsid w:val="002D66F4"/>
    <w:rsid w:val="002F6062"/>
    <w:rsid w:val="0034366E"/>
    <w:rsid w:val="00371C9C"/>
    <w:rsid w:val="00373FE6"/>
    <w:rsid w:val="003D6722"/>
    <w:rsid w:val="003E0BD2"/>
    <w:rsid w:val="004545BF"/>
    <w:rsid w:val="00456CA1"/>
    <w:rsid w:val="00474A8D"/>
    <w:rsid w:val="00480CF5"/>
    <w:rsid w:val="00492760"/>
    <w:rsid w:val="004A61EA"/>
    <w:rsid w:val="004A757C"/>
    <w:rsid w:val="004E114B"/>
    <w:rsid w:val="004E5445"/>
    <w:rsid w:val="00503B12"/>
    <w:rsid w:val="00513356"/>
    <w:rsid w:val="0051510A"/>
    <w:rsid w:val="00524D43"/>
    <w:rsid w:val="00550A26"/>
    <w:rsid w:val="005610AF"/>
    <w:rsid w:val="00567780"/>
    <w:rsid w:val="005678E5"/>
    <w:rsid w:val="00587BD0"/>
    <w:rsid w:val="006026D4"/>
    <w:rsid w:val="00603B26"/>
    <w:rsid w:val="00641B81"/>
    <w:rsid w:val="00650D26"/>
    <w:rsid w:val="006547BA"/>
    <w:rsid w:val="006607F8"/>
    <w:rsid w:val="00660B63"/>
    <w:rsid w:val="006A0350"/>
    <w:rsid w:val="006C0B74"/>
    <w:rsid w:val="006C2096"/>
    <w:rsid w:val="006E26BA"/>
    <w:rsid w:val="00704742"/>
    <w:rsid w:val="00716335"/>
    <w:rsid w:val="00731D49"/>
    <w:rsid w:val="007321A2"/>
    <w:rsid w:val="00744228"/>
    <w:rsid w:val="007B3CBD"/>
    <w:rsid w:val="007B5DC4"/>
    <w:rsid w:val="007C62A7"/>
    <w:rsid w:val="008001AF"/>
    <w:rsid w:val="00807396"/>
    <w:rsid w:val="008223FA"/>
    <w:rsid w:val="0083744B"/>
    <w:rsid w:val="0086155D"/>
    <w:rsid w:val="00863421"/>
    <w:rsid w:val="00887DF1"/>
    <w:rsid w:val="008955D9"/>
    <w:rsid w:val="008B776A"/>
    <w:rsid w:val="008D6F6F"/>
    <w:rsid w:val="008E24AB"/>
    <w:rsid w:val="008F4B3C"/>
    <w:rsid w:val="00900E72"/>
    <w:rsid w:val="009073CD"/>
    <w:rsid w:val="009146C6"/>
    <w:rsid w:val="00925C6F"/>
    <w:rsid w:val="009767D9"/>
    <w:rsid w:val="00983E91"/>
    <w:rsid w:val="00991039"/>
    <w:rsid w:val="0099564F"/>
    <w:rsid w:val="009B4B2E"/>
    <w:rsid w:val="009B5387"/>
    <w:rsid w:val="00A00B8F"/>
    <w:rsid w:val="00A117D2"/>
    <w:rsid w:val="00A27C70"/>
    <w:rsid w:val="00A42124"/>
    <w:rsid w:val="00A644BD"/>
    <w:rsid w:val="00A7304D"/>
    <w:rsid w:val="00A86877"/>
    <w:rsid w:val="00A93EC5"/>
    <w:rsid w:val="00A942A9"/>
    <w:rsid w:val="00AB0D7B"/>
    <w:rsid w:val="00AC6EE5"/>
    <w:rsid w:val="00B066B8"/>
    <w:rsid w:val="00B33BD7"/>
    <w:rsid w:val="00B70A9F"/>
    <w:rsid w:val="00B7533C"/>
    <w:rsid w:val="00B779D9"/>
    <w:rsid w:val="00BC244D"/>
    <w:rsid w:val="00BE04F2"/>
    <w:rsid w:val="00C05CA9"/>
    <w:rsid w:val="00C075C5"/>
    <w:rsid w:val="00C1781D"/>
    <w:rsid w:val="00C25DB8"/>
    <w:rsid w:val="00C26062"/>
    <w:rsid w:val="00C27076"/>
    <w:rsid w:val="00C97EF0"/>
    <w:rsid w:val="00CC3B2D"/>
    <w:rsid w:val="00CC795D"/>
    <w:rsid w:val="00CD2675"/>
    <w:rsid w:val="00CD7F14"/>
    <w:rsid w:val="00CF00FC"/>
    <w:rsid w:val="00D71A60"/>
    <w:rsid w:val="00D74640"/>
    <w:rsid w:val="00D96A10"/>
    <w:rsid w:val="00DA48A0"/>
    <w:rsid w:val="00DB0132"/>
    <w:rsid w:val="00DC4647"/>
    <w:rsid w:val="00E029BA"/>
    <w:rsid w:val="00E058B3"/>
    <w:rsid w:val="00E32388"/>
    <w:rsid w:val="00EE13ED"/>
    <w:rsid w:val="00EE48CC"/>
    <w:rsid w:val="00F15E70"/>
    <w:rsid w:val="00F87281"/>
    <w:rsid w:val="00F9063D"/>
    <w:rsid w:val="00FA4EC4"/>
    <w:rsid w:val="00FB2A19"/>
    <w:rsid w:val="00FC41A6"/>
    <w:rsid w:val="00FD551D"/>
    <w:rsid w:val="00FF173A"/>
    <w:rsid w:val="00FF5B15"/>
    <w:rsid w:val="336F6CDB"/>
    <w:rsid w:val="532059CD"/>
    <w:rsid w:val="7A4616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742"/>
    <w:pPr>
      <w:widowControl w:val="0"/>
      <w:jc w:val="both"/>
    </w:pPr>
    <w:rPr>
      <w:rFonts w:ascii="Book Antiqua" w:hAnsi="Book Antiqua" w:cs="Arial Unicode MS"/>
      <w:color w:val="000000"/>
      <w:kern w:val="2"/>
      <w:sz w:val="21"/>
      <w:szCs w:val="21"/>
      <w:u w:color="000000"/>
    </w:rPr>
  </w:style>
  <w:style w:type="paragraph" w:styleId="2">
    <w:name w:val="heading 2"/>
    <w:basedOn w:val="a"/>
    <w:next w:val="a"/>
    <w:link w:val="2Char"/>
    <w:uiPriority w:val="9"/>
    <w:qFormat/>
    <w:rsid w:val="00704742"/>
    <w:pPr>
      <w:widowControl/>
      <w:spacing w:before="100" w:beforeAutospacing="1" w:after="100" w:afterAutospacing="1"/>
      <w:jc w:val="left"/>
      <w:outlineLvl w:val="1"/>
    </w:pPr>
    <w:rPr>
      <w:rFonts w:ascii="宋体" w:eastAsia="宋体" w:hAnsi="宋体" w:cs="宋体"/>
      <w:b/>
      <w:bCs/>
      <w:color w:val="auto"/>
      <w:kern w:val="0"/>
      <w:sz w:val="36"/>
      <w:szCs w:val="36"/>
    </w:rPr>
  </w:style>
  <w:style w:type="paragraph" w:styleId="3">
    <w:name w:val="heading 3"/>
    <w:basedOn w:val="a"/>
    <w:next w:val="a"/>
    <w:link w:val="3Char"/>
    <w:uiPriority w:val="9"/>
    <w:semiHidden/>
    <w:unhideWhenUsed/>
    <w:qFormat/>
    <w:rsid w:val="0070474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4742"/>
    <w:rPr>
      <w:sz w:val="18"/>
      <w:szCs w:val="18"/>
    </w:rPr>
  </w:style>
  <w:style w:type="paragraph" w:styleId="a4">
    <w:name w:val="footer"/>
    <w:basedOn w:val="a"/>
    <w:link w:val="Char0"/>
    <w:uiPriority w:val="99"/>
    <w:unhideWhenUsed/>
    <w:qFormat/>
    <w:rsid w:val="00704742"/>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04742"/>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704742"/>
    <w:pPr>
      <w:widowControl/>
      <w:spacing w:before="100" w:beforeAutospacing="1" w:after="100" w:afterAutospacing="1"/>
      <w:jc w:val="left"/>
    </w:pPr>
    <w:rPr>
      <w:rFonts w:ascii="宋体" w:eastAsia="宋体" w:hAnsi="宋体" w:cs="宋体"/>
      <w:color w:val="auto"/>
      <w:kern w:val="0"/>
      <w:sz w:val="24"/>
      <w:szCs w:val="24"/>
    </w:rPr>
  </w:style>
  <w:style w:type="table" w:styleId="a7">
    <w:name w:val="Table Grid"/>
    <w:basedOn w:val="a1"/>
    <w:uiPriority w:val="59"/>
    <w:qFormat/>
    <w:rsid w:val="0070474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qFormat/>
    <w:rsid w:val="00704742"/>
    <w:rPr>
      <w:u w:val="single"/>
    </w:rPr>
  </w:style>
  <w:style w:type="table" w:customStyle="1" w:styleId="TableNormal">
    <w:name w:val="Table Normal"/>
    <w:qFormat/>
    <w:rsid w:val="00704742"/>
    <w:tblPr>
      <w:tblCellMar>
        <w:top w:w="0" w:type="dxa"/>
        <w:left w:w="0" w:type="dxa"/>
        <w:bottom w:w="0" w:type="dxa"/>
        <w:right w:w="0" w:type="dxa"/>
      </w:tblCellMar>
    </w:tblPr>
  </w:style>
  <w:style w:type="paragraph" w:customStyle="1" w:styleId="a9">
    <w:name w:val="页眉与页脚"/>
    <w:qFormat/>
    <w:rsid w:val="00704742"/>
    <w:pPr>
      <w:tabs>
        <w:tab w:val="right" w:pos="9020"/>
      </w:tabs>
    </w:pPr>
    <w:rPr>
      <w:rFonts w:ascii="Helvetica Neue" w:hAnsi="Helvetica Neue" w:cs="Arial Unicode MS"/>
      <w:color w:val="000000"/>
      <w:sz w:val="24"/>
      <w:szCs w:val="24"/>
    </w:rPr>
  </w:style>
  <w:style w:type="paragraph" w:styleId="aa">
    <w:name w:val="List Paragraph"/>
    <w:basedOn w:val="a"/>
    <w:qFormat/>
    <w:rsid w:val="00704742"/>
    <w:pPr>
      <w:ind w:firstLineChars="200" w:firstLine="420"/>
    </w:pPr>
  </w:style>
  <w:style w:type="character" w:customStyle="1" w:styleId="Char">
    <w:name w:val="批注框文本 Char"/>
    <w:basedOn w:val="a0"/>
    <w:link w:val="a3"/>
    <w:uiPriority w:val="99"/>
    <w:semiHidden/>
    <w:qFormat/>
    <w:rsid w:val="00704742"/>
    <w:rPr>
      <w:rFonts w:ascii="Book Antiqua" w:hAnsi="Book Antiqua" w:cs="Arial Unicode MS"/>
      <w:color w:val="000000"/>
      <w:kern w:val="2"/>
      <w:sz w:val="18"/>
      <w:szCs w:val="18"/>
      <w:u w:color="000000"/>
    </w:rPr>
  </w:style>
  <w:style w:type="character" w:customStyle="1" w:styleId="2Char">
    <w:name w:val="标题 2 Char"/>
    <w:basedOn w:val="a0"/>
    <w:link w:val="2"/>
    <w:uiPriority w:val="9"/>
    <w:qFormat/>
    <w:rsid w:val="00704742"/>
    <w:rPr>
      <w:rFonts w:ascii="宋体" w:eastAsia="宋体" w:hAnsi="宋体" w:cs="宋体"/>
      <w:b/>
      <w:bCs/>
      <w:sz w:val="36"/>
      <w:szCs w:val="36"/>
    </w:rPr>
  </w:style>
  <w:style w:type="character" w:customStyle="1" w:styleId="Char1">
    <w:name w:val="页眉 Char"/>
    <w:basedOn w:val="a0"/>
    <w:link w:val="a5"/>
    <w:uiPriority w:val="99"/>
    <w:qFormat/>
    <w:rsid w:val="00704742"/>
    <w:rPr>
      <w:rFonts w:ascii="Book Antiqua" w:hAnsi="Book Antiqua" w:cs="Arial Unicode MS"/>
      <w:color w:val="000000"/>
      <w:kern w:val="2"/>
      <w:sz w:val="18"/>
      <w:szCs w:val="18"/>
      <w:u w:color="000000"/>
    </w:rPr>
  </w:style>
  <w:style w:type="character" w:customStyle="1" w:styleId="Char0">
    <w:name w:val="页脚 Char"/>
    <w:basedOn w:val="a0"/>
    <w:link w:val="a4"/>
    <w:uiPriority w:val="99"/>
    <w:qFormat/>
    <w:rsid w:val="00704742"/>
    <w:rPr>
      <w:rFonts w:ascii="Book Antiqua" w:hAnsi="Book Antiqua" w:cs="Arial Unicode MS"/>
      <w:color w:val="000000"/>
      <w:kern w:val="2"/>
      <w:sz w:val="18"/>
      <w:szCs w:val="18"/>
      <w:u w:color="000000"/>
    </w:rPr>
  </w:style>
  <w:style w:type="character" w:customStyle="1" w:styleId="3Char">
    <w:name w:val="标题 3 Char"/>
    <w:basedOn w:val="a0"/>
    <w:link w:val="3"/>
    <w:uiPriority w:val="9"/>
    <w:semiHidden/>
    <w:rsid w:val="00704742"/>
    <w:rPr>
      <w:rFonts w:ascii="Book Antiqua" w:hAnsi="Book Antiqua" w:cs="Arial Unicode MS"/>
      <w:b/>
      <w:bCs/>
      <w:color w:val="000000"/>
      <w:kern w:val="2"/>
      <w:sz w:val="32"/>
      <w:szCs w:val="32"/>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classes.berkeley.edu/"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顶峰">
  <a:themeElements>
    <a:clrScheme name="顶峰">
      <a:dk1>
        <a:srgbClr val="000000"/>
      </a:dk1>
      <a:lt1>
        <a:srgbClr val="FFFFFF"/>
      </a:lt1>
      <a:dk2>
        <a:srgbClr val="A7A7A7"/>
      </a:dk2>
      <a:lt2>
        <a:srgbClr val="535353"/>
      </a:lt2>
      <a:accent1>
        <a:srgbClr val="CEB966"/>
      </a:accent1>
      <a:accent2>
        <a:srgbClr val="9CB084"/>
      </a:accent2>
      <a:accent3>
        <a:srgbClr val="6BB1C9"/>
      </a:accent3>
      <a:accent4>
        <a:srgbClr val="6585CF"/>
      </a:accent4>
      <a:accent5>
        <a:srgbClr val="7E6BC9"/>
      </a:accent5>
      <a:accent6>
        <a:srgbClr val="A379BB"/>
      </a:accent6>
      <a:hlink>
        <a:srgbClr val="0000FF"/>
      </a:hlink>
      <a:folHlink>
        <a:srgbClr val="FF00FF"/>
      </a:folHlink>
    </a:clrScheme>
    <a:fontScheme name="顶峰">
      <a:majorFont>
        <a:latin typeface="Helvetica Neue"/>
        <a:ea typeface="黑体"/>
        <a:cs typeface="Helvetica Neue"/>
      </a:majorFont>
      <a:minorFont>
        <a:latin typeface="Helvetica Neue"/>
        <a:ea typeface="宋体"/>
        <a:cs typeface="Helvetica Neue"/>
      </a:minorFont>
    </a:fontScheme>
    <a:fmtScheme name="顶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5</Pages>
  <Words>849</Words>
  <Characters>4843</Characters>
  <Application>Microsoft Office Word</Application>
  <DocSecurity>0</DocSecurity>
  <Lines>40</Lines>
  <Paragraphs>11</Paragraphs>
  <ScaleCrop>false</ScaleCrop>
  <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ispjenny</dc:creator>
  <cp:lastModifiedBy>Michael YANG</cp:lastModifiedBy>
  <cp:revision>61</cp:revision>
  <dcterms:created xsi:type="dcterms:W3CDTF">2019-06-24T09:01:00Z</dcterms:created>
  <dcterms:modified xsi:type="dcterms:W3CDTF">2022-09-22T02:53:00Z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05B505F3444C40AB835B2F014CA3C35F</vt:lpwstr>
  </property>
</Properties>
</file>