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9183" w14:textId="77777777" w:rsidR="009C388F" w:rsidRDefault="00EB6D9E" w:rsidP="009F1750">
      <w:pPr>
        <w:pStyle w:val="a3"/>
        <w:spacing w:before="80"/>
        <w:ind w:left="0" w:right="148" w:firstLine="420"/>
        <w:jc w:val="center"/>
        <w:rPr>
          <w:rFonts w:asciiTheme="minorEastAsia" w:eastAsiaTheme="minorEastAsia" w:hAnsiTheme="minorEastAsia"/>
          <w:b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/>
          <w:sz w:val="21"/>
          <w:szCs w:val="21"/>
        </w:rPr>
        <w:t>关于</w:t>
      </w:r>
      <w:r w:rsidR="009C388F" w:rsidRPr="009F1750">
        <w:rPr>
          <w:rFonts w:asciiTheme="minorEastAsia" w:eastAsiaTheme="minorEastAsia" w:hAnsiTheme="minorEastAsia" w:hint="eastAsia"/>
          <w:b/>
          <w:sz w:val="21"/>
          <w:szCs w:val="21"/>
        </w:rPr>
        <w:t>选拔</w:t>
      </w:r>
      <w:r w:rsidR="009C388F" w:rsidRPr="009F1750">
        <w:rPr>
          <w:rFonts w:asciiTheme="minorEastAsia" w:eastAsiaTheme="minorEastAsia" w:hAnsiTheme="minorEastAsia"/>
          <w:b/>
          <w:sz w:val="21"/>
          <w:szCs w:val="21"/>
        </w:rPr>
        <w:t>加州大学伯克利分校</w:t>
      </w:r>
      <w:r w:rsidR="003D6981">
        <w:rPr>
          <w:rFonts w:asciiTheme="minorEastAsia" w:eastAsiaTheme="minorEastAsia" w:hAnsiTheme="minorEastAsia" w:hint="eastAsia"/>
          <w:b/>
          <w:sz w:val="21"/>
          <w:szCs w:val="21"/>
        </w:rPr>
        <w:t>2023</w:t>
      </w:r>
      <w:r w:rsidR="0067304E" w:rsidRPr="009F1750">
        <w:rPr>
          <w:rFonts w:asciiTheme="minorEastAsia" w:eastAsiaTheme="minorEastAsia" w:hAnsiTheme="minorEastAsia" w:hint="eastAsia"/>
          <w:b/>
          <w:sz w:val="21"/>
          <w:szCs w:val="21"/>
        </w:rPr>
        <w:t>年</w:t>
      </w:r>
      <w:r w:rsidR="003D6981">
        <w:rPr>
          <w:rFonts w:asciiTheme="minorEastAsia" w:eastAsiaTheme="minorEastAsia" w:hAnsiTheme="minorEastAsia" w:hint="eastAsia"/>
          <w:b/>
          <w:sz w:val="21"/>
          <w:szCs w:val="21"/>
        </w:rPr>
        <w:t>春</w:t>
      </w:r>
      <w:r w:rsidR="009C388F" w:rsidRPr="009F1750">
        <w:rPr>
          <w:rFonts w:asciiTheme="minorEastAsia" w:eastAsiaTheme="minorEastAsia" w:hAnsiTheme="minorEastAsia"/>
          <w:b/>
          <w:sz w:val="21"/>
          <w:szCs w:val="21"/>
        </w:rPr>
        <w:t>季学期在线项目</w:t>
      </w:r>
      <w:r w:rsidRPr="009F1750">
        <w:rPr>
          <w:rFonts w:asciiTheme="minorEastAsia" w:eastAsiaTheme="minorEastAsia" w:hAnsiTheme="minorEastAsia" w:hint="eastAsia"/>
          <w:b/>
          <w:sz w:val="21"/>
          <w:szCs w:val="21"/>
        </w:rPr>
        <w:t>(全部专业)</w:t>
      </w:r>
      <w:r w:rsidR="009C388F" w:rsidRPr="009F1750">
        <w:rPr>
          <w:rFonts w:asciiTheme="minorEastAsia" w:eastAsiaTheme="minorEastAsia" w:hAnsiTheme="minorEastAsia"/>
          <w:b/>
          <w:sz w:val="21"/>
          <w:szCs w:val="21"/>
        </w:rPr>
        <w:t>通知</w:t>
      </w:r>
    </w:p>
    <w:p w14:paraId="78175A1A" w14:textId="77777777" w:rsidR="00F92D13" w:rsidRPr="003D6981" w:rsidRDefault="00F92D13" w:rsidP="009F1750">
      <w:pPr>
        <w:pStyle w:val="a3"/>
        <w:spacing w:before="80"/>
        <w:ind w:left="0" w:right="148" w:firstLine="420"/>
        <w:jc w:val="center"/>
        <w:rPr>
          <w:rFonts w:asciiTheme="minorEastAsia" w:eastAsiaTheme="minorEastAsia" w:hAnsiTheme="minorEastAsia"/>
          <w:b/>
          <w:sz w:val="21"/>
          <w:szCs w:val="21"/>
        </w:rPr>
      </w:pPr>
    </w:p>
    <w:p w14:paraId="32E8A00A" w14:textId="77777777" w:rsidR="009F1750" w:rsidRPr="009F1750" w:rsidRDefault="009F1750" w:rsidP="003D6981">
      <w:pPr>
        <w:rPr>
          <w:rFonts w:asciiTheme="minorEastAsia" w:eastAsiaTheme="minorEastAsia" w:hAnsiTheme="minorEastAsia" w:cs="Calibri"/>
          <w:sz w:val="21"/>
          <w:szCs w:val="21"/>
          <w:lang w:val="zh-TW"/>
        </w:rPr>
      </w:pPr>
      <w:r w:rsidRPr="009F1750">
        <w:rPr>
          <w:rFonts w:asciiTheme="minorEastAsia" w:eastAsiaTheme="minorEastAsia" w:hAnsiTheme="minorEastAsia" w:cs="Calibri"/>
          <w:sz w:val="21"/>
          <w:szCs w:val="21"/>
          <w:lang w:val="zh-TW" w:eastAsia="zh-TW"/>
        </w:rPr>
        <w:t>为实施我校国</w:t>
      </w:r>
      <w:r w:rsidR="00CC0CCE">
        <w:rPr>
          <w:rFonts w:asciiTheme="minorEastAsia" w:eastAsiaTheme="minorEastAsia" w:hAnsiTheme="minorEastAsia" w:cs="Calibri"/>
          <w:sz w:val="21"/>
          <w:szCs w:val="21"/>
          <w:lang w:val="zh-TW" w:eastAsia="zh-TW"/>
        </w:rPr>
        <w:t>际化战略，帮助在校生有机会参加世界一流大学顶尖学院组织的交流学习，也为了部分同学毕业后赴世界一流大学或研究机构继续深造</w:t>
      </w:r>
      <w:r w:rsidRPr="009F1750">
        <w:rPr>
          <w:rFonts w:asciiTheme="minorEastAsia" w:eastAsiaTheme="minorEastAsia" w:hAnsiTheme="minorEastAsia" w:cs="Calibri" w:hint="eastAsia"/>
          <w:sz w:val="21"/>
          <w:szCs w:val="21"/>
          <w:lang w:val="zh-TW"/>
        </w:rPr>
        <w:t>，</w:t>
      </w:r>
      <w:r w:rsidRPr="009F1750">
        <w:rPr>
          <w:rFonts w:asciiTheme="minorEastAsia" w:eastAsiaTheme="minorEastAsia" w:hAnsiTheme="minorEastAsia"/>
          <w:spacing w:val="-7"/>
          <w:sz w:val="21"/>
          <w:szCs w:val="21"/>
        </w:rPr>
        <w:t>我校</w:t>
      </w:r>
      <w:r w:rsidR="00F217B3">
        <w:rPr>
          <w:rFonts w:asciiTheme="minorEastAsia" w:eastAsiaTheme="minorEastAsia" w:hAnsiTheme="minorEastAsia" w:hint="eastAsia"/>
          <w:spacing w:val="-7"/>
          <w:sz w:val="21"/>
          <w:szCs w:val="21"/>
        </w:rPr>
        <w:t>特</w:t>
      </w:r>
      <w:r w:rsidRPr="009F1750">
        <w:rPr>
          <w:rFonts w:asciiTheme="minorEastAsia" w:eastAsiaTheme="minorEastAsia" w:hAnsiTheme="minorEastAsia"/>
          <w:spacing w:val="-7"/>
          <w:sz w:val="21"/>
          <w:szCs w:val="21"/>
        </w:rPr>
        <w:t>组织</w:t>
      </w:r>
      <w:r w:rsidR="002A2F0C">
        <w:rPr>
          <w:rFonts w:asciiTheme="minorEastAsia" w:eastAsiaTheme="minorEastAsia" w:hAnsiTheme="minorEastAsia"/>
          <w:spacing w:val="-7"/>
          <w:sz w:val="21"/>
          <w:szCs w:val="21"/>
        </w:rPr>
        <w:t>参加</w:t>
      </w:r>
      <w:r w:rsidRPr="009F1750">
        <w:rPr>
          <w:rFonts w:asciiTheme="minorEastAsia" w:eastAsiaTheme="minorEastAsia" w:hAnsiTheme="minorEastAsia"/>
          <w:spacing w:val="-10"/>
          <w:sz w:val="21"/>
          <w:szCs w:val="21"/>
        </w:rPr>
        <w:t>加州大学伯克利分校</w:t>
      </w:r>
      <w:r w:rsidRPr="009F1750">
        <w:rPr>
          <w:rFonts w:asciiTheme="minorEastAsia" w:eastAsiaTheme="minorEastAsia" w:hAnsiTheme="minorEastAsia"/>
          <w:spacing w:val="-2"/>
          <w:sz w:val="21"/>
          <w:szCs w:val="21"/>
        </w:rPr>
        <w:t>（</w:t>
      </w:r>
      <w:r w:rsidRPr="009F1750">
        <w:rPr>
          <w:rFonts w:asciiTheme="minorEastAsia" w:eastAsiaTheme="minorEastAsia" w:hAnsiTheme="minorEastAsia"/>
          <w:spacing w:val="-14"/>
          <w:sz w:val="21"/>
          <w:szCs w:val="21"/>
        </w:rPr>
        <w:t>以下简称</w:t>
      </w:r>
      <w:r w:rsidRPr="003D6981">
        <w:rPr>
          <w:rFonts w:ascii="Times New Roman" w:eastAsiaTheme="minorEastAsia" w:hAnsi="Times New Roman" w:cs="Times New Roman"/>
          <w:spacing w:val="-14"/>
          <w:sz w:val="21"/>
          <w:szCs w:val="21"/>
        </w:rPr>
        <w:t xml:space="preserve"> </w:t>
      </w:r>
      <w:r w:rsidRPr="003D6981">
        <w:rPr>
          <w:rFonts w:ascii="Times New Roman" w:eastAsiaTheme="minorEastAsia" w:hAnsi="Times New Roman" w:cs="Times New Roman"/>
          <w:spacing w:val="-2"/>
          <w:sz w:val="21"/>
          <w:szCs w:val="21"/>
        </w:rPr>
        <w:t>UC Berkeley</w:t>
      </w:r>
      <w:r w:rsidRPr="009F1750">
        <w:rPr>
          <w:rFonts w:asciiTheme="minorEastAsia" w:eastAsiaTheme="minorEastAsia" w:hAnsiTheme="minorEastAsia"/>
          <w:spacing w:val="-2"/>
          <w:sz w:val="21"/>
          <w:szCs w:val="21"/>
        </w:rPr>
        <w:t>）</w:t>
      </w:r>
      <w:r w:rsidR="003D6981">
        <w:rPr>
          <w:rFonts w:asciiTheme="minorEastAsia" w:eastAsiaTheme="minorEastAsia" w:hAnsiTheme="minorEastAsia" w:hint="eastAsia"/>
          <w:spacing w:val="-2"/>
          <w:sz w:val="21"/>
          <w:szCs w:val="21"/>
        </w:rPr>
        <w:t>2023</w:t>
      </w:r>
      <w:r w:rsidRPr="009F1750">
        <w:rPr>
          <w:rFonts w:asciiTheme="minorEastAsia" w:eastAsiaTheme="minorEastAsia" w:hAnsiTheme="minorEastAsia" w:hint="eastAsia"/>
          <w:spacing w:val="-2"/>
          <w:sz w:val="21"/>
          <w:szCs w:val="21"/>
        </w:rPr>
        <w:t>年</w:t>
      </w:r>
      <w:r w:rsidR="003D6981">
        <w:rPr>
          <w:rFonts w:asciiTheme="minorEastAsia" w:eastAsiaTheme="minorEastAsia" w:hAnsiTheme="minorEastAsia" w:hint="eastAsia"/>
          <w:spacing w:val="-2"/>
          <w:sz w:val="21"/>
          <w:szCs w:val="21"/>
        </w:rPr>
        <w:t>春</w:t>
      </w:r>
      <w:r w:rsidRPr="009F1750">
        <w:rPr>
          <w:rFonts w:asciiTheme="minorEastAsia" w:eastAsiaTheme="minorEastAsia" w:hAnsiTheme="minorEastAsia"/>
          <w:spacing w:val="-2"/>
          <w:sz w:val="21"/>
          <w:szCs w:val="21"/>
        </w:rPr>
        <w:t>季</w:t>
      </w:r>
      <w:r w:rsidRPr="009F1750">
        <w:rPr>
          <w:rFonts w:asciiTheme="minorEastAsia" w:eastAsiaTheme="minorEastAsia" w:hAnsiTheme="minorEastAsia" w:hint="eastAsia"/>
          <w:spacing w:val="-2"/>
          <w:sz w:val="21"/>
          <w:szCs w:val="21"/>
        </w:rPr>
        <w:t>学期在线</w:t>
      </w:r>
      <w:r w:rsidRPr="009F1750">
        <w:rPr>
          <w:rFonts w:asciiTheme="minorEastAsia" w:eastAsiaTheme="minorEastAsia" w:hAnsiTheme="minorEastAsia"/>
          <w:spacing w:val="-5"/>
          <w:sz w:val="21"/>
          <w:szCs w:val="21"/>
        </w:rPr>
        <w:t>项目</w:t>
      </w:r>
      <w:r w:rsidR="002A2F0C">
        <w:rPr>
          <w:rFonts w:asciiTheme="minorEastAsia" w:eastAsiaTheme="minorEastAsia" w:hAnsiTheme="minorEastAsia" w:hint="eastAsia"/>
          <w:spacing w:val="-5"/>
          <w:sz w:val="21"/>
          <w:szCs w:val="21"/>
        </w:rPr>
        <w:t>（全部专业）</w:t>
      </w:r>
      <w:r w:rsidRPr="009F1750">
        <w:rPr>
          <w:rFonts w:asciiTheme="minorEastAsia" w:eastAsiaTheme="minorEastAsia" w:hAnsiTheme="minorEastAsia"/>
          <w:spacing w:val="-4"/>
          <w:sz w:val="21"/>
          <w:szCs w:val="21"/>
        </w:rPr>
        <w:t>。</w:t>
      </w:r>
      <w:r w:rsidR="002A2F0C">
        <w:rPr>
          <w:rFonts w:asciiTheme="minorEastAsia" w:eastAsiaTheme="minorEastAsia" w:hAnsiTheme="minorEastAsia" w:cs="Calibri" w:hint="eastAsia"/>
          <w:sz w:val="21"/>
          <w:szCs w:val="21"/>
          <w:lang w:val="zh-TW"/>
        </w:rPr>
        <w:t>完成</w:t>
      </w:r>
      <w:r w:rsidRPr="009F1750">
        <w:rPr>
          <w:rFonts w:asciiTheme="minorEastAsia" w:eastAsiaTheme="minorEastAsia" w:hAnsiTheme="minorEastAsia" w:cs="Calibri"/>
          <w:sz w:val="21"/>
          <w:szCs w:val="21"/>
          <w:lang w:val="zh-TW" w:eastAsia="zh-TW"/>
        </w:rPr>
        <w:t>获得</w:t>
      </w:r>
      <w:r w:rsidRPr="003D6981">
        <w:rPr>
          <w:rFonts w:ascii="Times New Roman" w:eastAsiaTheme="minorEastAsia" w:hAnsi="Times New Roman" w:cs="Times New Roman"/>
          <w:sz w:val="21"/>
          <w:szCs w:val="21"/>
          <w:lang w:val="zh-TW" w:eastAsia="zh-TW"/>
        </w:rPr>
        <w:t>UC Berkeley</w:t>
      </w:r>
      <w:r w:rsidR="00F217B3">
        <w:rPr>
          <w:rFonts w:asciiTheme="minorEastAsia" w:eastAsiaTheme="minorEastAsia" w:hAnsiTheme="minorEastAsia" w:cs="Calibri"/>
          <w:sz w:val="21"/>
          <w:szCs w:val="21"/>
          <w:lang w:val="zh-TW" w:eastAsia="zh-TW"/>
        </w:rPr>
        <w:t>提供的官方正式成绩单</w:t>
      </w:r>
      <w:r w:rsidRPr="009F1750">
        <w:rPr>
          <w:rFonts w:asciiTheme="minorEastAsia" w:eastAsiaTheme="minorEastAsia" w:hAnsiTheme="minorEastAsia" w:cs="Calibri"/>
          <w:sz w:val="21"/>
          <w:szCs w:val="21"/>
          <w:lang w:val="zh-TW" w:eastAsia="zh-TW"/>
        </w:rPr>
        <w:t>, 回</w:t>
      </w:r>
      <w:r w:rsidR="003D6981">
        <w:rPr>
          <w:rFonts w:asciiTheme="minorEastAsia" w:eastAsiaTheme="minorEastAsia" w:hAnsiTheme="minorEastAsia" w:cs="Calibri"/>
          <w:sz w:val="21"/>
          <w:szCs w:val="21"/>
          <w:lang w:val="zh-TW" w:eastAsia="zh-TW"/>
        </w:rPr>
        <w:t>国学分转换，有机会拿到海外教授推荐信，为后续海外申研深造提供</w:t>
      </w:r>
      <w:r w:rsidRPr="009F1750">
        <w:rPr>
          <w:rFonts w:asciiTheme="minorEastAsia" w:eastAsiaTheme="minorEastAsia" w:hAnsiTheme="minorEastAsia" w:cs="Calibri"/>
          <w:sz w:val="21"/>
          <w:szCs w:val="21"/>
          <w:lang w:val="zh-TW" w:eastAsia="zh-TW"/>
        </w:rPr>
        <w:t>学术背景强力支持。现将相关事项通知如下：</w:t>
      </w:r>
    </w:p>
    <w:p w14:paraId="21507E92" w14:textId="77777777" w:rsidR="009F1750" w:rsidRPr="009F1750" w:rsidRDefault="009F1750" w:rsidP="003D6981">
      <w:pPr>
        <w:rPr>
          <w:rFonts w:asciiTheme="minorEastAsia" w:eastAsiaTheme="minorEastAsia" w:hAnsiTheme="minorEastAsia" w:cs="Calibri"/>
          <w:sz w:val="21"/>
          <w:szCs w:val="21"/>
          <w:lang w:val="zh-TW"/>
        </w:rPr>
      </w:pPr>
    </w:p>
    <w:p w14:paraId="28145FD6" w14:textId="77777777" w:rsidR="00657F92" w:rsidRPr="009F1750" w:rsidRDefault="00EB6D9E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/>
          <w:sz w:val="21"/>
          <w:szCs w:val="21"/>
        </w:rPr>
        <w:t>适合专业：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全部专业，</w:t>
      </w:r>
      <w:r w:rsidR="00274EFB" w:rsidRPr="009F1750">
        <w:rPr>
          <w:rFonts w:asciiTheme="minorEastAsia" w:eastAsiaTheme="minorEastAsia" w:hAnsiTheme="minorEastAsia" w:hint="eastAsia"/>
          <w:sz w:val="21"/>
          <w:szCs w:val="21"/>
        </w:rPr>
        <w:t>如商科、计算机、工程、文学、教育、艺术、设计、心理学、建筑、环境、城规、生物技术、医学、写作等。</w:t>
      </w:r>
    </w:p>
    <w:p w14:paraId="30AD6272" w14:textId="77777777" w:rsidR="00657F92" w:rsidRPr="009F1750" w:rsidRDefault="00EB6D9E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/>
          <w:sz w:val="21"/>
          <w:szCs w:val="21"/>
        </w:rPr>
        <w:t>独特优势：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提供各专业在线课程，时间灵活，学生可修读国内学分同时，获得加州大学伯克利分校成绩单。</w:t>
      </w:r>
    </w:p>
    <w:p w14:paraId="06A670C1" w14:textId="77777777" w:rsidR="009F1750" w:rsidRPr="009F1750" w:rsidRDefault="009F1750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</w:p>
    <w:p w14:paraId="3A405E93" w14:textId="77777777" w:rsidR="00657F92" w:rsidRPr="009F1750" w:rsidRDefault="009F1750" w:rsidP="009F1750">
      <w:pPr>
        <w:pStyle w:val="a3"/>
        <w:ind w:left="0"/>
        <w:rPr>
          <w:rFonts w:asciiTheme="minorEastAsia" w:eastAsiaTheme="minorEastAsia" w:hAnsiTheme="minorEastAsia"/>
          <w:b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/>
          <w:sz w:val="21"/>
          <w:szCs w:val="21"/>
        </w:rPr>
        <w:t>一、项目概览</w:t>
      </w:r>
    </w:p>
    <w:p w14:paraId="52790BA9" w14:textId="1D54A287" w:rsidR="00657F92" w:rsidRPr="003D6981" w:rsidRDefault="00274EFB" w:rsidP="009F1750">
      <w:pPr>
        <w:rPr>
          <w:rFonts w:ascii="Times New Roman" w:eastAsiaTheme="minorEastAsia" w:hAnsi="Times New Roman" w:cs="Times New Roman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/>
          <w:sz w:val="21"/>
          <w:szCs w:val="21"/>
        </w:rPr>
        <w:t xml:space="preserve">1. </w:t>
      </w:r>
      <w:r w:rsidR="009F1750" w:rsidRPr="009F1750">
        <w:rPr>
          <w:rFonts w:asciiTheme="minorEastAsia" w:eastAsiaTheme="minorEastAsia" w:hAnsiTheme="minorEastAsia" w:hint="eastAsia"/>
          <w:b/>
          <w:sz w:val="21"/>
          <w:szCs w:val="21"/>
        </w:rPr>
        <w:t>学校简介</w:t>
      </w:r>
      <w:r w:rsidR="00571A0B" w:rsidRPr="009F1750">
        <w:rPr>
          <w:rFonts w:asciiTheme="minorEastAsia" w:eastAsiaTheme="minorEastAsia" w:hAnsiTheme="minorEastAsia" w:hint="eastAsia"/>
          <w:b/>
          <w:sz w:val="21"/>
          <w:szCs w:val="21"/>
        </w:rPr>
        <w:t>：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加州大学伯克利分校成立于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 xml:space="preserve">1868 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年，是美国著名的公立研究型大学，也是世界级顶尖名校之一，该校与斯坦福、哈佛、麻省理工一起，被誉为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“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美国社会不朽的学术四脊梁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”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，同时也是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30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多所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“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公立常春藤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”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院校中的旗舰大学。截止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2021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年，伯克利相关人士中共有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114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位诺贝尔奖得主（世界第三）、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14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位菲尔兹奖得主（世界第四）和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25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位图灵奖得主（世界第三）。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 xml:space="preserve">UC Berkeley 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的土木工程、环境工程、生态学、化学、计算机相关专业均位列全美第一；全校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130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个专业排名均位于全美前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>10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的位置。伯克利是一所综合性大学，同时几乎所有的专业都处于世界前</w:t>
      </w:r>
      <w:r w:rsidR="009F1750" w:rsidRPr="003D6981">
        <w:rPr>
          <w:rFonts w:ascii="Times New Roman" w:eastAsiaTheme="minorEastAsia" w:hAnsi="Times New Roman" w:cs="Times New Roman"/>
          <w:sz w:val="21"/>
          <w:szCs w:val="21"/>
        </w:rPr>
        <w:t xml:space="preserve"> 10 </w:t>
      </w:r>
      <w:r w:rsidR="009F1750" w:rsidRPr="003D6981">
        <w:rPr>
          <w:rFonts w:ascii="Times New Roman" w:eastAsiaTheme="minorEastAsia" w:hAnsiTheme="minorEastAsia" w:cs="Times New Roman"/>
          <w:sz w:val="21"/>
          <w:szCs w:val="21"/>
        </w:rPr>
        <w:t>顶尖水平</w:t>
      </w:r>
      <w:r w:rsidRPr="003D6981">
        <w:rPr>
          <w:rFonts w:ascii="Times New Roman" w:eastAsiaTheme="minorEastAsia" w:hAnsiTheme="minorEastAsia" w:cs="Times New Roman"/>
          <w:spacing w:val="-4"/>
          <w:sz w:val="21"/>
          <w:szCs w:val="21"/>
        </w:rPr>
        <w:t>。</w:t>
      </w:r>
    </w:p>
    <w:p w14:paraId="08C13F92" w14:textId="77777777" w:rsidR="00657F92" w:rsidRPr="009F1750" w:rsidRDefault="00657F92" w:rsidP="009F1750">
      <w:pPr>
        <w:pStyle w:val="a3"/>
        <w:ind w:left="162" w:hanging="9"/>
        <w:jc w:val="both"/>
        <w:rPr>
          <w:rFonts w:asciiTheme="minorEastAsia" w:eastAsiaTheme="minorEastAsia" w:hAnsiTheme="minorEastAsia"/>
          <w:b/>
          <w:sz w:val="21"/>
          <w:szCs w:val="21"/>
        </w:rPr>
      </w:pPr>
    </w:p>
    <w:p w14:paraId="78B06A19" w14:textId="77777777" w:rsidR="00657F92" w:rsidRPr="009F1750" w:rsidRDefault="00EB6D9E" w:rsidP="009F1750">
      <w:pPr>
        <w:pStyle w:val="a3"/>
        <w:ind w:left="0"/>
        <w:rPr>
          <w:rFonts w:asciiTheme="minorEastAsia" w:eastAsiaTheme="minorEastAsia" w:hAnsiTheme="minorEastAsia"/>
          <w:b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/>
          <w:sz w:val="21"/>
          <w:szCs w:val="21"/>
        </w:rPr>
        <w:t>二、</w:t>
      </w:r>
      <w:r w:rsidR="00274EFB" w:rsidRPr="009F1750">
        <w:rPr>
          <w:rFonts w:asciiTheme="minorEastAsia" w:eastAsiaTheme="minorEastAsia" w:hAnsiTheme="minorEastAsia" w:hint="eastAsia"/>
          <w:b/>
          <w:sz w:val="21"/>
          <w:szCs w:val="21"/>
        </w:rPr>
        <w:t xml:space="preserve"> 项目内容</w:t>
      </w:r>
    </w:p>
    <w:p w14:paraId="22E34BC7" w14:textId="77777777" w:rsidR="00657F92" w:rsidRPr="009F1750" w:rsidRDefault="00274EFB" w:rsidP="009F1750">
      <w:pPr>
        <w:pStyle w:val="a3"/>
        <w:ind w:left="0"/>
        <w:rPr>
          <w:rFonts w:asciiTheme="minorEastAsia" w:eastAsiaTheme="minorEastAsia" w:hAnsiTheme="minorEastAsia"/>
          <w:bCs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z w:val="21"/>
          <w:szCs w:val="21"/>
        </w:rPr>
        <w:t>学生根据个人意向选择</w:t>
      </w:r>
      <w:r w:rsidRPr="003D6981">
        <w:rPr>
          <w:rFonts w:ascii="Times New Roman" w:eastAsiaTheme="minorEastAsia" w:hAnsi="Times New Roman" w:cs="Times New Roman"/>
          <w:sz w:val="21"/>
          <w:szCs w:val="21"/>
        </w:rPr>
        <w:t>Berkeley Global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 xml:space="preserve"> 课程。</w:t>
      </w:r>
      <w:r w:rsidRPr="009F1750">
        <w:rPr>
          <w:rFonts w:asciiTheme="minorEastAsia" w:eastAsiaTheme="minorEastAsia" w:hAnsiTheme="minorEastAsia" w:cs="Times New Roman"/>
          <w:sz w:val="21"/>
          <w:szCs w:val="21"/>
        </w:rPr>
        <w:t xml:space="preserve"> </w:t>
      </w:r>
      <w:r w:rsidRPr="003D6981">
        <w:rPr>
          <w:rFonts w:ascii="Times New Roman" w:eastAsia="Yu Gothic Medium" w:hAnsi="Times New Roman" w:cs="Times New Roman"/>
          <w:spacing w:val="-4"/>
          <w:sz w:val="21"/>
          <w:szCs w:val="21"/>
        </w:rPr>
        <w:t>Berkeley Global</w:t>
      </w:r>
      <w:r w:rsidRPr="009F1750">
        <w:rPr>
          <w:rFonts w:asciiTheme="minorEastAsia" w:eastAsiaTheme="minorEastAsia" w:hAnsiTheme="minorEastAsia" w:hint="eastAsia"/>
          <w:spacing w:val="-4"/>
          <w:sz w:val="21"/>
          <w:szCs w:val="21"/>
        </w:rPr>
        <w:t>在线学术项目有</w:t>
      </w:r>
      <w:r w:rsidR="00EB154B" w:rsidRPr="009F1750">
        <w:rPr>
          <w:rFonts w:asciiTheme="minorEastAsia" w:eastAsiaTheme="minorEastAsia" w:hAnsiTheme="minorEastAsia" w:hint="eastAsia"/>
          <w:spacing w:val="-4"/>
          <w:sz w:val="21"/>
          <w:szCs w:val="21"/>
        </w:rPr>
        <w:t>8</w:t>
      </w:r>
      <w:r w:rsidRPr="009F1750">
        <w:rPr>
          <w:rFonts w:asciiTheme="minorEastAsia" w:eastAsiaTheme="minorEastAsia" w:hAnsiTheme="minorEastAsia" w:hint="eastAsia"/>
          <w:spacing w:val="-4"/>
          <w:sz w:val="21"/>
          <w:szCs w:val="21"/>
        </w:rPr>
        <w:t>个不同的学术领域。申请者可在有意向的学术领域方向中选择不同的1门或多门课程进行修读</w:t>
      </w:r>
      <w:r w:rsidR="00571A0B" w:rsidRPr="009F1750">
        <w:rPr>
          <w:rFonts w:asciiTheme="minorEastAsia" w:eastAsiaTheme="minorEastAsia" w:hAnsiTheme="minorEastAsia" w:hint="eastAsia"/>
          <w:spacing w:val="-4"/>
          <w:sz w:val="21"/>
          <w:szCs w:val="21"/>
        </w:rPr>
        <w:t>，</w:t>
      </w:r>
      <w:r w:rsidR="00571A0B" w:rsidRPr="009F1750">
        <w:rPr>
          <w:rFonts w:asciiTheme="minorEastAsia" w:eastAsiaTheme="minorEastAsia" w:hAnsiTheme="minorEastAsia" w:hint="eastAsia"/>
          <w:bCs/>
          <w:sz w:val="21"/>
          <w:szCs w:val="21"/>
        </w:rPr>
        <w:t>学分：每门课程1-4学分不等。</w:t>
      </w:r>
    </w:p>
    <w:p w14:paraId="04DECD2A" w14:textId="77777777" w:rsidR="00657F92" w:rsidRPr="009F1750" w:rsidRDefault="00274EFB" w:rsidP="009F1750">
      <w:pPr>
        <w:pStyle w:val="a3"/>
        <w:ind w:left="0"/>
        <w:rPr>
          <w:rFonts w:asciiTheme="minorEastAsia" w:eastAsiaTheme="minorEastAsia" w:hAnsiTheme="minorEastAsia"/>
          <w:b/>
          <w:spacing w:val="-4"/>
          <w:sz w:val="21"/>
          <w:szCs w:val="21"/>
        </w:rPr>
      </w:pPr>
      <w:r w:rsidRPr="003D6981">
        <w:rPr>
          <w:rFonts w:ascii="Times New Roman" w:eastAsiaTheme="minorEastAsia" w:hAnsi="Times New Roman" w:cs="Times New Roman"/>
          <w:b/>
          <w:spacing w:val="-4"/>
          <w:sz w:val="21"/>
          <w:szCs w:val="21"/>
        </w:rPr>
        <w:t>UC Berkeley Global</w:t>
      </w:r>
      <w:r w:rsidRPr="009F1750">
        <w:rPr>
          <w:rFonts w:asciiTheme="minorEastAsia" w:eastAsiaTheme="minorEastAsia" w:hAnsiTheme="minorEastAsia" w:hint="eastAsia"/>
          <w:b/>
          <w:spacing w:val="-4"/>
          <w:sz w:val="21"/>
          <w:szCs w:val="21"/>
        </w:rPr>
        <w:t xml:space="preserve">课程方向和详细可选专业如下： 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4011"/>
        <w:gridCol w:w="4069"/>
      </w:tblGrid>
      <w:tr w:rsidR="00657F92" w:rsidRPr="009F1750" w14:paraId="56027ACB" w14:textId="77777777" w:rsidTr="00F92D13">
        <w:tc>
          <w:tcPr>
            <w:tcW w:w="4011" w:type="dxa"/>
          </w:tcPr>
          <w:p w14:paraId="72717CC0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艺术和设计：</w:t>
            </w:r>
          </w:p>
          <w:p w14:paraId="06CBD04F" w14:textId="77777777" w:rsidR="00657F92" w:rsidRPr="006233D4" w:rsidRDefault="00274EFB" w:rsidP="009F1750">
            <w:pPr>
              <w:pStyle w:val="a3"/>
              <w:ind w:left="0"/>
              <w:rPr>
                <w:rFonts w:ascii="Times New Roman" w:eastAsiaTheme="minorEastAsia" w:hAnsi="Times New Roman" w:cs="Times New Roman"/>
                <w:spacing w:val="-4"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spacing w:val="-4"/>
                <w:sz w:val="21"/>
                <w:szCs w:val="21"/>
                <w:lang w:eastAsia="zh-CN"/>
              </w:rPr>
              <w:t>用户体验</w:t>
            </w:r>
            <w:r w:rsidRPr="006233D4">
              <w:rPr>
                <w:rFonts w:ascii="Times New Roman" w:eastAsiaTheme="minorEastAsia" w:hAnsiTheme="minorEastAsia" w:cs="Times New Roman"/>
                <w:spacing w:val="-4"/>
                <w:sz w:val="21"/>
                <w:szCs w:val="21"/>
                <w:lang w:eastAsia="zh-CN"/>
              </w:rPr>
              <w:t>（</w:t>
            </w:r>
            <w:r w:rsidRPr="006233D4">
              <w:rPr>
                <w:rFonts w:ascii="Times New Roman" w:eastAsiaTheme="minorEastAsia" w:hAnsi="Times New Roman" w:cs="Times New Roman"/>
                <w:spacing w:val="-4"/>
                <w:sz w:val="21"/>
                <w:szCs w:val="21"/>
                <w:lang w:eastAsia="zh-CN"/>
              </w:rPr>
              <w:t>UX</w:t>
            </w:r>
            <w:r w:rsidRPr="006233D4">
              <w:rPr>
                <w:rFonts w:ascii="Times New Roman" w:eastAsiaTheme="minorEastAsia" w:hAnsiTheme="minorEastAsia" w:cs="Times New Roman"/>
                <w:spacing w:val="-4"/>
                <w:sz w:val="21"/>
                <w:szCs w:val="21"/>
                <w:lang w:eastAsia="zh-CN"/>
              </w:rPr>
              <w:t>）设计、数码摄影、</w:t>
            </w:r>
            <w:r w:rsidRPr="006233D4">
              <w:rPr>
                <w:rFonts w:ascii="Times New Roman" w:eastAsiaTheme="minorEastAsia" w:hAnsiTheme="minorEastAsia" w:cs="Times New Roman"/>
                <w:bCs/>
                <w:spacing w:val="-4"/>
                <w:sz w:val="21"/>
                <w:szCs w:val="21"/>
                <w:lang w:eastAsia="zh-CN"/>
              </w:rPr>
              <w:t>绘图</w:t>
            </w:r>
            <w:r w:rsidRPr="006233D4">
              <w:rPr>
                <w:rFonts w:ascii="Times New Roman" w:eastAsiaTheme="minorEastAsia" w:hAnsi="Times New Roman" w:cs="Times New Roman"/>
                <w:bCs/>
                <w:spacing w:val="-4"/>
                <w:sz w:val="21"/>
                <w:szCs w:val="21"/>
                <w:lang w:eastAsia="zh-CN"/>
              </w:rPr>
              <w:t>Drawing</w:t>
            </w:r>
            <w:r w:rsidRPr="006233D4">
              <w:rPr>
                <w:rFonts w:ascii="Times New Roman" w:eastAsiaTheme="minorEastAsia" w:hAnsiTheme="minorEastAsia" w:cs="Times New Roman"/>
                <w:bCs/>
                <w:spacing w:val="-4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平面设计、室内设计和室内建筑、绘画</w:t>
            </w:r>
            <w:r w:rsidRPr="006233D4">
              <w:rPr>
                <w:rFonts w:ascii="Times New Roman" w:eastAsiaTheme="minorEastAsia" w:hAnsi="Times New Roman" w:cs="Times New Roman"/>
                <w:bCs/>
                <w:sz w:val="21"/>
                <w:szCs w:val="21"/>
                <w:lang w:eastAsia="zh-CN"/>
              </w:rPr>
              <w:t>Painting</w:t>
            </w:r>
            <w:r w:rsidRPr="006233D4">
              <w:rPr>
                <w:rFonts w:ascii="Times New Roman" w:eastAsiaTheme="minorEastAsia" w:hAnsiTheme="minorEastAsia" w:cs="Times New Roman"/>
                <w:bCs/>
                <w:sz w:val="21"/>
                <w:szCs w:val="21"/>
                <w:lang w:eastAsia="zh-CN"/>
              </w:rPr>
              <w:t>、伯克利</w:t>
            </w:r>
            <w:r w:rsidRPr="006233D4">
              <w:rPr>
                <w:rFonts w:ascii="Times New Roman" w:eastAsiaTheme="minorEastAsia" w:hAnsi="Times New Roman" w:cs="Times New Roman"/>
                <w:bCs/>
                <w:sz w:val="21"/>
                <w:szCs w:val="21"/>
                <w:lang w:eastAsia="zh-CN"/>
              </w:rPr>
              <w:t>UX/UI</w:t>
            </w:r>
            <w:r w:rsidRPr="006233D4">
              <w:rPr>
                <w:rFonts w:ascii="Times New Roman" w:eastAsiaTheme="minorEastAsia" w:hAnsiTheme="minorEastAsia" w:cs="Times New Roman"/>
                <w:bCs/>
                <w:sz w:val="21"/>
                <w:szCs w:val="21"/>
                <w:lang w:eastAsia="zh-CN"/>
              </w:rPr>
              <w:t>训练营、视觉艺术（获得本科学位后申请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069" w:type="dxa"/>
          </w:tcPr>
          <w:p w14:paraId="5403123B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教育：</w:t>
            </w:r>
          </w:p>
          <w:p w14:paraId="14DF4FBB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spacing w:val="-4"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数字空间教与学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指定学科成人教育教学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指定学科职业技术教育教学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大学入学咨询专业课程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大学入学与职业规划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学生事务和高等教育管理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英语</w:t>
            </w:r>
            <w:r w:rsidR="006233D4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教学</w:t>
            </w:r>
          </w:p>
        </w:tc>
      </w:tr>
      <w:tr w:rsidR="00657F92" w:rsidRPr="009F1750" w14:paraId="58420C27" w14:textId="77777777" w:rsidTr="00F92D13">
        <w:tc>
          <w:tcPr>
            <w:tcW w:w="4011" w:type="dxa"/>
          </w:tcPr>
          <w:p w14:paraId="382DB0FD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建设和可持续性：</w:t>
            </w:r>
          </w:p>
          <w:p w14:paraId="4BEB9B52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可持续管理高级课程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建筑管理和领导力</w:t>
            </w:r>
          </w:p>
          <w:p w14:paraId="28B28895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设施管理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6233D4">
              <w:rPr>
                <w:rFonts w:ascii="Times New Roman" w:eastAsiaTheme="minorEastAsia" w:hAnsi="Times New Roman" w:cs="Times New Roman"/>
                <w:bCs/>
                <w:sz w:val="21"/>
                <w:szCs w:val="21"/>
                <w:lang w:eastAsia="zh-CN"/>
              </w:rPr>
              <w:t>HVAC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（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供暖、通风和空调领域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069" w:type="dxa"/>
          </w:tcPr>
          <w:p w14:paraId="642E9644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行</w:t>
            </w:r>
            <w:r w:rsidRPr="009F1750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为健康科学：</w:t>
            </w:r>
          </w:p>
          <w:p w14:paraId="6A479C3F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咨询和心理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（获得本科学位后申请）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、募捐和</w:t>
            </w:r>
            <w:r w:rsidRPr="009F1750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志愿者管理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健康倡导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健康信息学</w:t>
            </w:r>
          </w:p>
        </w:tc>
      </w:tr>
      <w:tr w:rsidR="00657F92" w:rsidRPr="009F1750" w14:paraId="408F2055" w14:textId="77777777" w:rsidTr="00F92D13">
        <w:tc>
          <w:tcPr>
            <w:tcW w:w="4011" w:type="dxa"/>
          </w:tcPr>
          <w:p w14:paraId="78D92A40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科学、数学和生物技术：</w:t>
            </w:r>
          </w:p>
          <w:p w14:paraId="3E36E3A5" w14:textId="77777777" w:rsidR="00657F92" w:rsidRPr="006233D4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健康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科学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临床研究行为和管理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健康专业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（获得本科学位后申请）</w:t>
            </w:r>
            <w:r w:rsidRPr="009F175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高级生物科学</w:t>
            </w:r>
            <w:r w:rsidR="006233D4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临床实验室科学家预备计划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行业事务管理</w:t>
            </w:r>
          </w:p>
        </w:tc>
        <w:tc>
          <w:tcPr>
            <w:tcW w:w="4069" w:type="dxa"/>
          </w:tcPr>
          <w:p w14:paraId="5AC7F74C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写作、编辑和技术交流：</w:t>
            </w:r>
          </w:p>
          <w:p w14:paraId="44670DF4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编辑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、写作、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跨学科写作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、专业写作</w:t>
            </w:r>
            <w:r w:rsidR="00571A0B"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技术性写作与编辑</w:t>
            </w:r>
          </w:p>
        </w:tc>
      </w:tr>
      <w:tr w:rsidR="00657F92" w:rsidRPr="009F1750" w14:paraId="37C6E78C" w14:textId="77777777" w:rsidTr="00F92D13">
        <w:tc>
          <w:tcPr>
            <w:tcW w:w="4011" w:type="dxa"/>
          </w:tcPr>
          <w:p w14:paraId="4DD83CC9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技术和信息管理：</w:t>
            </w:r>
          </w:p>
          <w:p w14:paraId="7BA0D809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数据科学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软件开发和编程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软件开发高级程序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专家研讨会系列：</w:t>
            </w:r>
            <w:r w:rsidRPr="006233D4">
              <w:rPr>
                <w:rFonts w:ascii="Times New Roman" w:eastAsiaTheme="minorEastAsia" w:hAnsi="Times New Roman" w:cs="Times New Roman"/>
                <w:bCs/>
                <w:sz w:val="21"/>
                <w:szCs w:val="21"/>
                <w:lang w:eastAsia="zh-CN"/>
              </w:rPr>
              <w:t>AI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和商业机器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lastRenderedPageBreak/>
              <w:t>学习</w:t>
            </w:r>
            <w:r w:rsidR="006233D4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专家研讨会系列：人工智能与机器学习</w:t>
            </w:r>
            <w:r w:rsidR="006233D4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伯克利编码训练营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伯克利网络安全训练营</w:t>
            </w:r>
            <w:r w:rsidR="006233D4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数据管理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数据分析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伯克利数据分析训练营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伯克利数字营销训练营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半导体集成电路设计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半导体技术基础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伯克利技术项目管理训练营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网络开发与设计</w:t>
            </w:r>
          </w:p>
        </w:tc>
        <w:tc>
          <w:tcPr>
            <w:tcW w:w="4069" w:type="dxa"/>
          </w:tcPr>
          <w:p w14:paraId="648CDC7C" w14:textId="77777777" w:rsidR="00657F92" w:rsidRPr="009F1750" w:rsidRDefault="00274EFB" w:rsidP="009F1750">
            <w:pPr>
              <w:pStyle w:val="a3"/>
              <w:ind w:left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lastRenderedPageBreak/>
              <w:t>商科：</w:t>
            </w:r>
          </w:p>
          <w:p w14:paraId="0AF36DC5" w14:textId="77777777" w:rsidR="00657F92" w:rsidRPr="009F1750" w:rsidRDefault="00274EFB" w:rsidP="006233D4">
            <w:pPr>
              <w:pStyle w:val="a3"/>
              <w:ind w:left="0"/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</w:pP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会计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商业分析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金融规划与分析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、人力资源管理、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市场营销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律师助理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项目管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lastRenderedPageBreak/>
              <w:t>理、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敏捷项目管理、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工商管理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营销专业人员商业分析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业务流程管理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、数字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营销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、金融、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伯克利</w:t>
            </w:r>
            <w:r w:rsidRPr="006233D4">
              <w:rPr>
                <w:rFonts w:ascii="Times New Roman" w:eastAsiaTheme="minorEastAsia" w:hAnsi="Times New Roman" w:cs="Times New Roman"/>
                <w:bCs/>
                <w:sz w:val="21"/>
                <w:szCs w:val="21"/>
                <w:lang w:eastAsia="zh-CN"/>
              </w:rPr>
              <w:t>FinTech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训练营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领导与管理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专家研讨会系列:人力资源的主导趋势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个人理财计划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、项目人事管理、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高级项目管理</w:t>
            </w:r>
            <w:r w:rsidRPr="009F1750">
              <w:rPr>
                <w:rFonts w:asciiTheme="minorEastAsia" w:eastAsiaTheme="minorEastAsia" w:hAnsiTheme="minorEastAsia" w:hint="eastAsia"/>
                <w:bCs/>
                <w:sz w:val="21"/>
                <w:szCs w:val="21"/>
                <w:lang w:eastAsia="zh-CN"/>
              </w:rPr>
              <w:t>、</w:t>
            </w:r>
            <w:r w:rsidRPr="009F1750">
              <w:rPr>
                <w:rFonts w:asciiTheme="minorEastAsia" w:eastAsiaTheme="minorEastAsia" w:hAnsiTheme="minorEastAsia"/>
                <w:bCs/>
                <w:sz w:val="21"/>
                <w:szCs w:val="21"/>
                <w:lang w:eastAsia="zh-CN"/>
              </w:rPr>
              <w:t>女性与领导力</w:t>
            </w:r>
          </w:p>
        </w:tc>
      </w:tr>
    </w:tbl>
    <w:p w14:paraId="64ADBC8D" w14:textId="77777777" w:rsidR="00657F92" w:rsidRDefault="00F217B3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*详细的课程介绍咨询项目老师</w:t>
      </w:r>
    </w:p>
    <w:p w14:paraId="78274D21" w14:textId="77777777" w:rsidR="00F217B3" w:rsidRPr="009F1750" w:rsidRDefault="00F217B3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</w:p>
    <w:p w14:paraId="16C6D803" w14:textId="77777777" w:rsidR="00657F92" w:rsidRPr="009F1750" w:rsidRDefault="00274EFB" w:rsidP="00F217B3">
      <w:pPr>
        <w:pStyle w:val="a3"/>
        <w:numPr>
          <w:ilvl w:val="0"/>
          <w:numId w:val="5"/>
        </w:numPr>
        <w:rPr>
          <w:rFonts w:asciiTheme="minorEastAsia" w:eastAsiaTheme="minorEastAsia" w:hAnsiTheme="minorEastAsia"/>
          <w:b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/>
          <w:sz w:val="21"/>
          <w:szCs w:val="21"/>
        </w:rPr>
        <w:t>项目优势</w:t>
      </w:r>
    </w:p>
    <w:p w14:paraId="6559A9A7" w14:textId="77777777" w:rsidR="00657F92" w:rsidRPr="00F217B3" w:rsidRDefault="00274EFB" w:rsidP="00F217B3">
      <w:pPr>
        <w:pStyle w:val="aa"/>
        <w:numPr>
          <w:ilvl w:val="0"/>
          <w:numId w:val="2"/>
        </w:numPr>
        <w:tabs>
          <w:tab w:val="left" w:pos="647"/>
          <w:tab w:val="left" w:pos="648"/>
        </w:tabs>
        <w:spacing w:before="60"/>
        <w:ind w:right="267"/>
        <w:rPr>
          <w:rFonts w:asciiTheme="minorEastAsia" w:eastAsiaTheme="minorEastAsia" w:hAnsiTheme="minorEastAsia"/>
          <w:sz w:val="21"/>
          <w:szCs w:val="21"/>
        </w:rPr>
      </w:pPr>
      <w:r w:rsidRPr="00F217B3">
        <w:rPr>
          <w:rFonts w:asciiTheme="minorEastAsia" w:eastAsiaTheme="minorEastAsia" w:hAnsiTheme="minorEastAsia"/>
          <w:spacing w:val="-7"/>
          <w:sz w:val="21"/>
          <w:szCs w:val="21"/>
        </w:rPr>
        <w:t>学生构成：</w:t>
      </w:r>
      <w:r w:rsidRPr="00F217B3">
        <w:rPr>
          <w:rFonts w:asciiTheme="minorEastAsia" w:eastAsiaTheme="minorEastAsia" w:hAnsiTheme="minorEastAsia"/>
          <w:spacing w:val="-8"/>
          <w:sz w:val="21"/>
          <w:szCs w:val="21"/>
        </w:rPr>
        <w:t>从师于世界顶级学者，</w:t>
      </w:r>
      <w:r w:rsidRPr="00F217B3">
        <w:rPr>
          <w:rFonts w:asciiTheme="minorEastAsia" w:eastAsiaTheme="minorEastAsia" w:hAnsiTheme="minorEastAsia" w:hint="eastAsia"/>
          <w:sz w:val="21"/>
          <w:szCs w:val="21"/>
        </w:rPr>
        <w:t>体验</w:t>
      </w:r>
      <w:r w:rsidRPr="00F217B3">
        <w:rPr>
          <w:rFonts w:asciiTheme="minorEastAsia" w:eastAsiaTheme="minorEastAsia" w:hAnsiTheme="minorEastAsia"/>
          <w:sz w:val="21"/>
          <w:szCs w:val="21"/>
        </w:rPr>
        <w:t>原汁原味的世界级公立名校的学习氛围；</w:t>
      </w:r>
    </w:p>
    <w:p w14:paraId="3BCE5F35" w14:textId="77777777" w:rsidR="00F217B3" w:rsidRPr="00F217B3" w:rsidRDefault="00274EFB" w:rsidP="009F1750">
      <w:pPr>
        <w:pStyle w:val="aa"/>
        <w:numPr>
          <w:ilvl w:val="0"/>
          <w:numId w:val="2"/>
        </w:numPr>
        <w:tabs>
          <w:tab w:val="left" w:pos="647"/>
          <w:tab w:val="left" w:pos="648"/>
        </w:tabs>
        <w:spacing w:before="60"/>
        <w:ind w:right="267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/>
          <w:spacing w:val="-8"/>
          <w:sz w:val="21"/>
          <w:szCs w:val="21"/>
        </w:rPr>
        <w:t>课程收获：可修读</w:t>
      </w:r>
      <w:r w:rsidRPr="009F1750">
        <w:rPr>
          <w:rFonts w:asciiTheme="minorEastAsia" w:eastAsiaTheme="minorEastAsia" w:hAnsiTheme="minorEastAsia"/>
          <w:spacing w:val="-13"/>
          <w:sz w:val="21"/>
          <w:szCs w:val="21"/>
        </w:rPr>
        <w:t>学分课程</w:t>
      </w:r>
      <w:r w:rsidRPr="009F1750">
        <w:rPr>
          <w:rFonts w:asciiTheme="minorEastAsia" w:eastAsiaTheme="minorEastAsia" w:hAnsiTheme="minorEastAsia" w:hint="eastAsia"/>
          <w:spacing w:val="-13"/>
          <w:sz w:val="21"/>
          <w:szCs w:val="21"/>
        </w:rPr>
        <w:t>，</w:t>
      </w:r>
      <w:r w:rsidRPr="009F1750">
        <w:rPr>
          <w:rFonts w:asciiTheme="minorEastAsia" w:eastAsiaTheme="minorEastAsia" w:hAnsiTheme="minorEastAsia"/>
          <w:spacing w:val="-13"/>
          <w:sz w:val="21"/>
          <w:szCs w:val="21"/>
        </w:rPr>
        <w:t>并获得</w:t>
      </w:r>
      <w:r w:rsidRPr="009F1750">
        <w:rPr>
          <w:rFonts w:asciiTheme="minorEastAsia" w:eastAsiaTheme="minorEastAsia" w:hAnsiTheme="minorEastAsia"/>
          <w:spacing w:val="-8"/>
          <w:sz w:val="21"/>
          <w:szCs w:val="21"/>
        </w:rPr>
        <w:t>成绩单以及</w:t>
      </w:r>
      <w:r w:rsidRPr="009F1750">
        <w:rPr>
          <w:rFonts w:asciiTheme="minorEastAsia" w:eastAsiaTheme="minorEastAsia" w:hAnsiTheme="minorEastAsia"/>
          <w:spacing w:val="-5"/>
          <w:sz w:val="21"/>
          <w:szCs w:val="21"/>
        </w:rPr>
        <w:t>相应学分，学生有机会获得</w:t>
      </w:r>
      <w:r w:rsidRPr="009F1750">
        <w:rPr>
          <w:rFonts w:asciiTheme="minorEastAsia" w:eastAsiaTheme="minorEastAsia" w:hAnsiTheme="minorEastAsia"/>
          <w:spacing w:val="-8"/>
          <w:sz w:val="21"/>
          <w:szCs w:val="21"/>
        </w:rPr>
        <w:t>教授的推荐信，</w:t>
      </w:r>
    </w:p>
    <w:p w14:paraId="77275189" w14:textId="77777777" w:rsidR="00657F92" w:rsidRPr="00F217B3" w:rsidRDefault="00274EFB" w:rsidP="00F217B3">
      <w:pPr>
        <w:tabs>
          <w:tab w:val="left" w:pos="647"/>
          <w:tab w:val="left" w:pos="648"/>
        </w:tabs>
        <w:spacing w:before="60"/>
        <w:ind w:right="267"/>
        <w:rPr>
          <w:rFonts w:asciiTheme="minorEastAsia" w:eastAsiaTheme="minorEastAsia" w:hAnsiTheme="minorEastAsia"/>
          <w:sz w:val="21"/>
          <w:szCs w:val="21"/>
        </w:rPr>
      </w:pPr>
      <w:r w:rsidRPr="00F217B3">
        <w:rPr>
          <w:rFonts w:asciiTheme="minorEastAsia" w:eastAsiaTheme="minorEastAsia" w:hAnsiTheme="minorEastAsia"/>
          <w:spacing w:val="-8"/>
          <w:sz w:val="21"/>
          <w:szCs w:val="21"/>
        </w:rPr>
        <w:t>从而为之后申请研究生、就业助力；</w:t>
      </w:r>
    </w:p>
    <w:p w14:paraId="3A6FFA71" w14:textId="77777777" w:rsidR="00F217B3" w:rsidRDefault="00274EFB" w:rsidP="009F1750">
      <w:pPr>
        <w:pStyle w:val="aa"/>
        <w:numPr>
          <w:ilvl w:val="0"/>
          <w:numId w:val="2"/>
        </w:numPr>
        <w:tabs>
          <w:tab w:val="left" w:pos="647"/>
          <w:tab w:val="left" w:pos="648"/>
        </w:tabs>
        <w:spacing w:before="60"/>
        <w:ind w:right="267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/>
          <w:sz w:val="21"/>
          <w:szCs w:val="21"/>
        </w:rPr>
        <w:t>数百门课程选择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Pr="009F1750">
        <w:rPr>
          <w:rFonts w:asciiTheme="minorEastAsia" w:eastAsiaTheme="minorEastAsia" w:hAnsiTheme="minorEastAsia"/>
          <w:sz w:val="21"/>
          <w:szCs w:val="21"/>
        </w:rPr>
        <w:t>课程选择广泛：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涉及不同的学术领域和方向，可供选择的课程多，</w:t>
      </w:r>
    </w:p>
    <w:p w14:paraId="74E79CAF" w14:textId="77777777" w:rsidR="00657F92" w:rsidRPr="00F217B3" w:rsidRDefault="00274EFB" w:rsidP="00F217B3">
      <w:pPr>
        <w:tabs>
          <w:tab w:val="left" w:pos="647"/>
          <w:tab w:val="left" w:pos="648"/>
        </w:tabs>
        <w:spacing w:before="60"/>
        <w:ind w:right="267"/>
        <w:rPr>
          <w:rFonts w:asciiTheme="minorEastAsia" w:eastAsiaTheme="minorEastAsia" w:hAnsiTheme="minorEastAsia"/>
          <w:sz w:val="21"/>
          <w:szCs w:val="21"/>
        </w:rPr>
      </w:pPr>
      <w:r w:rsidRPr="00F217B3">
        <w:rPr>
          <w:rFonts w:asciiTheme="minorEastAsia" w:eastAsiaTheme="minorEastAsia" w:hAnsiTheme="minorEastAsia" w:hint="eastAsia"/>
          <w:sz w:val="21"/>
          <w:szCs w:val="21"/>
        </w:rPr>
        <w:t>学生可任意选择课程门数；</w:t>
      </w:r>
    </w:p>
    <w:p w14:paraId="7472EB65" w14:textId="77777777" w:rsidR="00657F92" w:rsidRPr="009F1750" w:rsidRDefault="00571A0B" w:rsidP="009F1750">
      <w:pPr>
        <w:pStyle w:val="aa"/>
        <w:numPr>
          <w:ilvl w:val="0"/>
          <w:numId w:val="2"/>
        </w:numPr>
        <w:tabs>
          <w:tab w:val="left" w:pos="647"/>
          <w:tab w:val="left" w:pos="648"/>
        </w:tabs>
        <w:spacing w:before="60"/>
        <w:ind w:right="267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z w:val="21"/>
          <w:szCs w:val="21"/>
        </w:rPr>
        <w:t>课程应用性高：</w:t>
      </w:r>
      <w:r w:rsidR="00274EFB" w:rsidRPr="009F1750">
        <w:rPr>
          <w:rFonts w:asciiTheme="minorEastAsia" w:eastAsiaTheme="minorEastAsia" w:hAnsiTheme="minorEastAsia" w:hint="eastAsia"/>
          <w:sz w:val="21"/>
          <w:szCs w:val="21"/>
        </w:rPr>
        <w:t>在理论基础上进行实践和行业应用研究；</w:t>
      </w:r>
    </w:p>
    <w:p w14:paraId="77BD6B6A" w14:textId="77777777" w:rsidR="00657F92" w:rsidRPr="009F1750" w:rsidRDefault="00274EFB" w:rsidP="009F1750">
      <w:pPr>
        <w:pStyle w:val="aa"/>
        <w:numPr>
          <w:ilvl w:val="0"/>
          <w:numId w:val="2"/>
        </w:numPr>
        <w:tabs>
          <w:tab w:val="left" w:pos="647"/>
          <w:tab w:val="left" w:pos="648"/>
        </w:tabs>
        <w:spacing w:before="60"/>
        <w:ind w:right="267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/>
          <w:sz w:val="21"/>
          <w:szCs w:val="21"/>
        </w:rPr>
        <w:t>申请条件灵活：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接受雅思、托福、</w:t>
      </w:r>
      <w:r w:rsidRPr="009F1750">
        <w:rPr>
          <w:rFonts w:asciiTheme="minorEastAsia" w:eastAsiaTheme="minorEastAsia" w:hAnsiTheme="minorEastAsia"/>
          <w:sz w:val="21"/>
          <w:szCs w:val="21"/>
        </w:rPr>
        <w:t>英语专业四级和八级成绩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Pr="009F1750">
        <w:rPr>
          <w:rFonts w:asciiTheme="minorEastAsia" w:eastAsiaTheme="minorEastAsia" w:hAnsiTheme="minorEastAsia"/>
          <w:sz w:val="21"/>
          <w:szCs w:val="21"/>
        </w:rPr>
        <w:t>部分课程无英语要求；</w:t>
      </w:r>
    </w:p>
    <w:p w14:paraId="38CEA6BD" w14:textId="77777777" w:rsidR="00F217B3" w:rsidRDefault="00274EFB" w:rsidP="009F1750">
      <w:pPr>
        <w:pStyle w:val="aa"/>
        <w:numPr>
          <w:ilvl w:val="0"/>
          <w:numId w:val="2"/>
        </w:numPr>
        <w:tabs>
          <w:tab w:val="left" w:pos="647"/>
          <w:tab w:val="left" w:pos="648"/>
        </w:tabs>
        <w:spacing w:before="60"/>
        <w:ind w:right="267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/>
          <w:sz w:val="21"/>
          <w:szCs w:val="21"/>
        </w:rPr>
        <w:t>在线课程时间灵活：不影响国内本校学习，往年线下因为时间冲突不能选择的热门课</w:t>
      </w:r>
    </w:p>
    <w:p w14:paraId="6ADF636B" w14:textId="77777777" w:rsidR="00657F92" w:rsidRPr="00F217B3" w:rsidRDefault="00274EFB" w:rsidP="00F217B3">
      <w:pPr>
        <w:tabs>
          <w:tab w:val="left" w:pos="647"/>
          <w:tab w:val="left" w:pos="648"/>
        </w:tabs>
        <w:spacing w:before="60"/>
        <w:ind w:right="267"/>
        <w:rPr>
          <w:rFonts w:asciiTheme="minorEastAsia" w:eastAsiaTheme="minorEastAsia" w:hAnsiTheme="minorEastAsia"/>
          <w:sz w:val="21"/>
          <w:szCs w:val="21"/>
        </w:rPr>
      </w:pPr>
      <w:r w:rsidRPr="00F217B3">
        <w:rPr>
          <w:rFonts w:asciiTheme="minorEastAsia" w:eastAsiaTheme="minorEastAsia" w:hAnsiTheme="minorEastAsia"/>
          <w:sz w:val="21"/>
          <w:szCs w:val="21"/>
        </w:rPr>
        <w:t>程，今年学生可根据自身学习安排注册课程；</w:t>
      </w:r>
    </w:p>
    <w:p w14:paraId="16F5FA02" w14:textId="77777777" w:rsidR="00657F92" w:rsidRPr="009F1750" w:rsidRDefault="00274EFB" w:rsidP="009F1750">
      <w:pPr>
        <w:pStyle w:val="aa"/>
        <w:numPr>
          <w:ilvl w:val="0"/>
          <w:numId w:val="2"/>
        </w:numPr>
        <w:tabs>
          <w:tab w:val="left" w:pos="647"/>
          <w:tab w:val="left" w:pos="648"/>
        </w:tabs>
        <w:spacing w:before="3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/>
          <w:sz w:val="21"/>
          <w:szCs w:val="21"/>
        </w:rPr>
        <w:t xml:space="preserve">同质量学习：线上课程与线下课程内容，授课老师，大纲保持一致； </w:t>
      </w:r>
    </w:p>
    <w:p w14:paraId="7584D532" w14:textId="77777777" w:rsidR="00657F92" w:rsidRPr="009F1750" w:rsidRDefault="00274EFB" w:rsidP="009F1750">
      <w:pPr>
        <w:pStyle w:val="aa"/>
        <w:numPr>
          <w:ilvl w:val="0"/>
          <w:numId w:val="2"/>
        </w:numPr>
        <w:tabs>
          <w:tab w:val="left" w:pos="647"/>
          <w:tab w:val="left" w:pos="648"/>
        </w:tabs>
        <w:spacing w:before="4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/>
          <w:sz w:val="21"/>
          <w:szCs w:val="21"/>
        </w:rPr>
        <w:t xml:space="preserve">安全：在国内学习，高效安全； </w:t>
      </w:r>
    </w:p>
    <w:p w14:paraId="03F3E165" w14:textId="77777777" w:rsidR="00F217B3" w:rsidRPr="00F217B3" w:rsidRDefault="00000000" w:rsidP="009F1750">
      <w:pPr>
        <w:pStyle w:val="aa"/>
        <w:numPr>
          <w:ilvl w:val="0"/>
          <w:numId w:val="2"/>
        </w:numPr>
        <w:tabs>
          <w:tab w:val="left" w:pos="647"/>
          <w:tab w:val="left" w:pos="648"/>
        </w:tabs>
        <w:spacing w:before="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6E25101A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42.6pt;margin-top:68pt;width:5.3pt;height:28.6pt;z-index:-251658752;mso-position-horizontal-relative:page" filled="f" stroked="f">
            <v:textbox inset="0,0,0,0">
              <w:txbxContent>
                <w:p w14:paraId="5BD046C0" w14:textId="77777777" w:rsidR="00657F92" w:rsidRDefault="00657F92">
                  <w:pPr>
                    <w:spacing w:line="241" w:lineRule="exact"/>
                    <w:rPr>
                      <w:sz w:val="21"/>
                    </w:rPr>
                  </w:pPr>
                </w:p>
                <w:p w14:paraId="60371827" w14:textId="77777777" w:rsidR="00657F92" w:rsidRDefault="00657F92">
                  <w:pPr>
                    <w:spacing w:before="91" w:line="240" w:lineRule="exact"/>
                    <w:rPr>
                      <w:sz w:val="21"/>
                    </w:rPr>
                  </w:pPr>
                </w:p>
              </w:txbxContent>
            </v:textbox>
            <w10:wrap anchorx="page"/>
          </v:shape>
        </w:pict>
      </w:r>
      <w:r w:rsidR="006233D4">
        <w:rPr>
          <w:rFonts w:asciiTheme="minorEastAsia" w:eastAsiaTheme="minorEastAsia" w:hAnsiTheme="minorEastAsia"/>
          <w:spacing w:val="-1"/>
          <w:sz w:val="21"/>
          <w:szCs w:val="21"/>
        </w:rPr>
        <w:t>降低费用：省去高额的机票、签证、住宿、饮食等费用，</w:t>
      </w:r>
      <w:r w:rsidR="00274EFB" w:rsidRPr="009F1750">
        <w:rPr>
          <w:rFonts w:asciiTheme="minorEastAsia" w:eastAsiaTheme="minorEastAsia" w:hAnsiTheme="minorEastAsia"/>
          <w:spacing w:val="-1"/>
          <w:sz w:val="21"/>
          <w:szCs w:val="21"/>
        </w:rPr>
        <w:t>线下课程需要全日制学习，课</w:t>
      </w:r>
    </w:p>
    <w:p w14:paraId="3E1A877B" w14:textId="77777777" w:rsidR="00657F92" w:rsidRPr="00F217B3" w:rsidRDefault="00274EFB" w:rsidP="00F217B3">
      <w:pPr>
        <w:tabs>
          <w:tab w:val="left" w:pos="647"/>
          <w:tab w:val="left" w:pos="648"/>
        </w:tabs>
        <w:spacing w:before="4"/>
        <w:rPr>
          <w:rFonts w:asciiTheme="minorEastAsia" w:eastAsiaTheme="minorEastAsia" w:hAnsiTheme="minorEastAsia"/>
          <w:sz w:val="21"/>
          <w:szCs w:val="21"/>
        </w:rPr>
      </w:pPr>
      <w:r w:rsidRPr="00F217B3">
        <w:rPr>
          <w:rFonts w:asciiTheme="minorEastAsia" w:eastAsiaTheme="minorEastAsia" w:hAnsiTheme="minorEastAsia"/>
          <w:spacing w:val="-1"/>
          <w:sz w:val="21"/>
          <w:szCs w:val="21"/>
        </w:rPr>
        <w:t>程</w:t>
      </w:r>
      <w:r w:rsidRPr="00F217B3">
        <w:rPr>
          <w:rFonts w:asciiTheme="minorEastAsia" w:eastAsiaTheme="minorEastAsia" w:hAnsiTheme="minorEastAsia"/>
          <w:spacing w:val="-3"/>
          <w:sz w:val="21"/>
          <w:szCs w:val="21"/>
        </w:rPr>
        <w:t>费用高。</w:t>
      </w:r>
    </w:p>
    <w:p w14:paraId="1ACC3E78" w14:textId="77777777" w:rsidR="00657F92" w:rsidRPr="009F1750" w:rsidRDefault="00657F92" w:rsidP="009F1750">
      <w:pPr>
        <w:tabs>
          <w:tab w:val="left" w:pos="647"/>
          <w:tab w:val="left" w:pos="648"/>
        </w:tabs>
        <w:spacing w:before="4"/>
        <w:rPr>
          <w:rFonts w:asciiTheme="minorEastAsia" w:eastAsiaTheme="minorEastAsia" w:hAnsiTheme="minorEastAsia"/>
          <w:sz w:val="21"/>
          <w:szCs w:val="21"/>
        </w:rPr>
      </w:pPr>
    </w:p>
    <w:p w14:paraId="288551B2" w14:textId="77777777" w:rsidR="00657F92" w:rsidRDefault="00571A0B" w:rsidP="009F1750">
      <w:pPr>
        <w:pStyle w:val="a3"/>
        <w:ind w:left="0"/>
        <w:rPr>
          <w:rFonts w:asciiTheme="minorEastAsia" w:eastAsiaTheme="minorEastAsia" w:hAnsiTheme="minorEastAsia"/>
          <w:b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/>
          <w:sz w:val="21"/>
          <w:szCs w:val="21"/>
        </w:rPr>
        <w:t>四</w:t>
      </w:r>
      <w:r w:rsidR="00274EFB" w:rsidRPr="009F1750">
        <w:rPr>
          <w:rFonts w:asciiTheme="minorEastAsia" w:eastAsiaTheme="minorEastAsia" w:hAnsiTheme="minorEastAsia" w:hint="eastAsia"/>
          <w:b/>
          <w:sz w:val="21"/>
          <w:szCs w:val="21"/>
        </w:rPr>
        <w:t>、项目感想</w:t>
      </w:r>
    </w:p>
    <w:p w14:paraId="1D9BD3D0" w14:textId="77777777" w:rsidR="00576EFE" w:rsidRPr="00576EFE" w:rsidRDefault="00576EFE" w:rsidP="00576EFE">
      <w:pPr>
        <w:rPr>
          <w:rFonts w:asciiTheme="minorEastAsia" w:eastAsiaTheme="minorEastAsia" w:hAnsiTheme="minorEastAsia"/>
          <w:spacing w:val="-1"/>
          <w:sz w:val="21"/>
          <w:szCs w:val="21"/>
        </w:rPr>
      </w:pPr>
      <w:r w:rsidRPr="00576EFE">
        <w:rPr>
          <w:rFonts w:asciiTheme="minorEastAsia" w:eastAsiaTheme="minorEastAsia" w:hAnsiTheme="minorEastAsia" w:hint="eastAsia"/>
          <w:spacing w:val="-1"/>
          <w:sz w:val="21"/>
          <w:szCs w:val="21"/>
        </w:rPr>
        <w:t>甘同学：我上的课程是可持续性原则，最大的收获还是对可持续性本身的认识更深刻了。比如说我们一直推崇的垃圾分类，实际上我们生活中的垃圾分类只是整个产业链垃圾的一小部分，大部分垃圾可能在生产、运输等等过程就产生了。此外，你生活中消耗的能源实际上大部分都浪费了，比如在按动电源 开关的过程中就会浪费大量的电。因此要做到可持续发展有很多细节需要探索。</w:t>
      </w:r>
      <w:r w:rsidR="00C66684">
        <w:rPr>
          <w:rFonts w:asciiTheme="minorEastAsia" w:eastAsiaTheme="minorEastAsia" w:hAnsiTheme="minorEastAsia" w:hint="eastAsia"/>
          <w:spacing w:val="-1"/>
          <w:sz w:val="21"/>
          <w:szCs w:val="21"/>
        </w:rPr>
        <w:t>另外，</w:t>
      </w:r>
      <w:r w:rsidR="00C66684" w:rsidRPr="00F217B3">
        <w:rPr>
          <w:rFonts w:asciiTheme="minorEastAsia" w:eastAsiaTheme="minorEastAsia" w:hAnsiTheme="minorEastAsia" w:hint="eastAsia"/>
          <w:spacing w:val="-1"/>
          <w:sz w:val="21"/>
          <w:szCs w:val="21"/>
        </w:rPr>
        <w:t>教授也是做建筑可持续性发展领域的，这对于我的专业学习和以后的发展有很多启发，将来中国的建设行业肯定也会像国外一样把可持续性纳入标准之中。</w:t>
      </w:r>
    </w:p>
    <w:p w14:paraId="7E19843D" w14:textId="77777777" w:rsidR="00576EFE" w:rsidRPr="009F1750" w:rsidRDefault="00576EFE" w:rsidP="009F1750">
      <w:pPr>
        <w:pStyle w:val="a3"/>
        <w:ind w:left="0"/>
        <w:rPr>
          <w:rFonts w:asciiTheme="minorEastAsia" w:eastAsiaTheme="minorEastAsia" w:hAnsiTheme="minorEastAsia"/>
          <w:b/>
          <w:sz w:val="21"/>
          <w:szCs w:val="21"/>
        </w:rPr>
      </w:pPr>
    </w:p>
    <w:p w14:paraId="33F30269" w14:textId="77777777" w:rsidR="00657F92" w:rsidRPr="009F1750" w:rsidRDefault="00274EFB" w:rsidP="009F1750">
      <w:pPr>
        <w:rPr>
          <w:rFonts w:asciiTheme="minorEastAsia" w:eastAsiaTheme="minorEastAsia" w:hAnsiTheme="minorEastAsia"/>
          <w:spacing w:val="-1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z w:val="21"/>
          <w:szCs w:val="21"/>
        </w:rPr>
        <w:t>姚同学：</w:t>
      </w:r>
      <w:r w:rsidRPr="009F1750">
        <w:rPr>
          <w:rFonts w:asciiTheme="minorEastAsia" w:eastAsiaTheme="minorEastAsia" w:hAnsiTheme="minorEastAsia" w:hint="eastAsia"/>
          <w:spacing w:val="-1"/>
          <w:sz w:val="21"/>
          <w:szCs w:val="21"/>
        </w:rPr>
        <w:t>课程设置大致与线下形式差不多，考虑到时差的问题，大部分课程都有录播，并且不强制要求上直播。作业安排普遍多于线下形式，部分课程的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quiz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会增加以保证大家的学习进度。虽然是网课形式，但每个教授和助教都在固定时间有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office</w:t>
      </w:r>
      <w:r w:rsidR="00781724"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 xml:space="preserve"> 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hour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，通过邮件和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zoom</w:t>
      </w:r>
      <w:r w:rsidRPr="009F1750">
        <w:rPr>
          <w:rFonts w:asciiTheme="minorEastAsia" w:eastAsiaTheme="minorEastAsia" w:hAnsiTheme="minorEastAsia" w:hint="eastAsia"/>
          <w:spacing w:val="-1"/>
          <w:sz w:val="21"/>
          <w:szCs w:val="21"/>
        </w:rPr>
        <w:t>与他们交流也很通畅。</w:t>
      </w:r>
    </w:p>
    <w:p w14:paraId="0CB03F81" w14:textId="77777777" w:rsidR="00657F92" w:rsidRPr="009F1750" w:rsidRDefault="00657F92" w:rsidP="009F1750">
      <w:pPr>
        <w:rPr>
          <w:rFonts w:asciiTheme="minorEastAsia" w:eastAsiaTheme="minorEastAsia" w:hAnsiTheme="minorEastAsia"/>
          <w:spacing w:val="-1"/>
          <w:sz w:val="21"/>
          <w:szCs w:val="21"/>
        </w:rPr>
      </w:pPr>
    </w:p>
    <w:p w14:paraId="6080E4AB" w14:textId="77777777" w:rsidR="00657F92" w:rsidRPr="009F1750" w:rsidRDefault="00274EFB" w:rsidP="009F1750">
      <w:pPr>
        <w:jc w:val="both"/>
        <w:rPr>
          <w:rFonts w:asciiTheme="minorEastAsia" w:eastAsiaTheme="minorEastAsia" w:hAnsiTheme="minorEastAsia"/>
          <w:spacing w:val="-1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pacing w:val="-1"/>
          <w:sz w:val="21"/>
          <w:szCs w:val="21"/>
        </w:rPr>
        <w:t>王同学：根据课程内容不同，每个课程对课上互动的要求也不同。但如果想要后期跟老师要推荐信的话，最好多和老师互动留下印象。即使上课的时候可能不好意思发言，也要有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office</w:t>
      </w:r>
      <w:r w:rsidR="00AE7C23"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 xml:space="preserve"> 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hour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这样的机会可以和教授面对面交流。国外的课程平时分占比比较大，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quiz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也很多，因此在平时也要认真完成作业准备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quiz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。尤其注意学术诚信，除了不能抄袭作弊，有的计算机课程会直接使用往年的试题，此时也不要去</w:t>
      </w:r>
      <w:proofErr w:type="spellStart"/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github</w:t>
      </w:r>
      <w:proofErr w:type="spellEnd"/>
      <w:r w:rsidRPr="009F1750">
        <w:rPr>
          <w:rFonts w:asciiTheme="minorEastAsia" w:eastAsiaTheme="minorEastAsia" w:hAnsiTheme="minorEastAsia" w:hint="eastAsia"/>
          <w:spacing w:val="-1"/>
          <w:sz w:val="21"/>
          <w:szCs w:val="21"/>
        </w:rPr>
        <w:t>上直接抄往年的答案，如果发现会记零分。</w:t>
      </w:r>
    </w:p>
    <w:p w14:paraId="4BD165C9" w14:textId="77777777" w:rsidR="00657F92" w:rsidRPr="009F1750" w:rsidRDefault="00657F92" w:rsidP="009F1750">
      <w:pPr>
        <w:rPr>
          <w:rFonts w:asciiTheme="minorEastAsia" w:eastAsiaTheme="minorEastAsia" w:hAnsiTheme="minorEastAsia"/>
          <w:spacing w:val="-1"/>
          <w:sz w:val="21"/>
          <w:szCs w:val="21"/>
        </w:rPr>
      </w:pPr>
    </w:p>
    <w:p w14:paraId="3B3ABEEA" w14:textId="77777777" w:rsidR="00657F92" w:rsidRPr="009F1750" w:rsidRDefault="00274EFB" w:rsidP="009F1750">
      <w:pPr>
        <w:widowControl/>
        <w:shd w:val="clear" w:color="auto" w:fill="FFFFFF"/>
        <w:rPr>
          <w:rFonts w:asciiTheme="minorEastAsia" w:eastAsiaTheme="minorEastAsia" w:hAnsiTheme="minorEastAsia"/>
          <w:spacing w:val="-1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pacing w:val="-1"/>
          <w:sz w:val="21"/>
          <w:szCs w:val="21"/>
        </w:rPr>
        <w:t>吴</w:t>
      </w:r>
      <w:r w:rsidRPr="009F1750">
        <w:rPr>
          <w:rFonts w:asciiTheme="minorEastAsia" w:eastAsiaTheme="minorEastAsia" w:hAnsiTheme="minorEastAsia"/>
          <w:spacing w:val="-1"/>
          <w:sz w:val="21"/>
          <w:szCs w:val="21"/>
        </w:rPr>
        <w:t>同学</w:t>
      </w:r>
      <w:r w:rsidRPr="009F1750">
        <w:rPr>
          <w:rFonts w:asciiTheme="minorEastAsia" w:eastAsiaTheme="minorEastAsia" w:hAnsiTheme="minorEastAsia" w:hint="eastAsia"/>
          <w:spacing w:val="-1"/>
          <w:sz w:val="21"/>
          <w:szCs w:val="21"/>
        </w:rPr>
        <w:t>：值得一提的是，可供选择的课程是非常有价值的，而且十分丰富。只要我们满足了先修条件，就可以选择；例如我这次就选择了一门经济学院的课。回到时差的问题上，首先要理解各个时区的换算问题，设置的作业截止也可能有时间节点处于不同的时区；一般使用较多的是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PST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，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CST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，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GMT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，而我们需要转换成北京时间。其次，我们还需要知悉美国的冬令时和夏令时，具体来说就是在每年的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3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月中上旬，在加州需要把时钟拨快一小时，原来的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6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点是现在的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7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点。在学习过程中，与国内本科不同的是，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Berkeley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的课</w:t>
      </w:r>
      <w:r w:rsidRPr="009F1750">
        <w:rPr>
          <w:rFonts w:asciiTheme="minorEastAsia" w:eastAsiaTheme="minorEastAsia" w:hAnsiTheme="minorEastAsia" w:hint="eastAsia"/>
          <w:spacing w:val="-1"/>
          <w:sz w:val="21"/>
          <w:szCs w:val="21"/>
        </w:rPr>
        <w:t>程中，我认为最重要的是跟上老师的节奏。每一阶段的课程都会有作业，而一般来说平时成绩占比相对考试来说会高出许多。课程结束后，我拿到了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全</w:t>
      </w:r>
      <w:r w:rsidRPr="00AE7C23">
        <w:rPr>
          <w:rFonts w:ascii="Times New Roman" w:eastAsiaTheme="minorEastAsia" w:hAnsi="Times New Roman" w:cs="Times New Roman"/>
          <w:spacing w:val="-1"/>
          <w:sz w:val="21"/>
          <w:szCs w:val="21"/>
        </w:rPr>
        <w:t>A</w:t>
      </w:r>
      <w:r w:rsidRPr="00AE7C23">
        <w:rPr>
          <w:rFonts w:ascii="Times New Roman" w:eastAsiaTheme="minorEastAsia" w:hAnsiTheme="minorEastAsia" w:cs="Times New Roman"/>
          <w:spacing w:val="-1"/>
          <w:sz w:val="21"/>
          <w:szCs w:val="21"/>
        </w:rPr>
        <w:t>的</w:t>
      </w:r>
      <w:r w:rsidRPr="009F1750">
        <w:rPr>
          <w:rFonts w:asciiTheme="minorEastAsia" w:eastAsiaTheme="minorEastAsia" w:hAnsiTheme="minorEastAsia" w:hint="eastAsia"/>
          <w:spacing w:val="-1"/>
          <w:sz w:val="21"/>
          <w:szCs w:val="21"/>
        </w:rPr>
        <w:t>成绩。</w:t>
      </w:r>
    </w:p>
    <w:p w14:paraId="57BAEA41" w14:textId="77777777" w:rsidR="00BD7096" w:rsidRDefault="00BD7096" w:rsidP="009F1750">
      <w:pPr>
        <w:widowControl/>
        <w:shd w:val="clear" w:color="auto" w:fill="FFFFFF"/>
        <w:rPr>
          <w:rFonts w:asciiTheme="minorEastAsia" w:eastAsiaTheme="minorEastAsia" w:hAnsiTheme="minorEastAsia"/>
          <w:spacing w:val="-1"/>
          <w:sz w:val="21"/>
          <w:szCs w:val="21"/>
        </w:rPr>
      </w:pPr>
    </w:p>
    <w:p w14:paraId="38B991E3" w14:textId="77777777" w:rsidR="00576EFE" w:rsidRPr="00AE7C23" w:rsidRDefault="00AE7C23" w:rsidP="009F1750">
      <w:pPr>
        <w:widowControl/>
        <w:shd w:val="clear" w:color="auto" w:fill="FFFFFF"/>
        <w:rPr>
          <w:rFonts w:asciiTheme="minorEastAsia" w:eastAsiaTheme="minorEastAsia" w:hAnsiTheme="minorEastAsia"/>
          <w:b/>
          <w:spacing w:val="-1"/>
          <w:sz w:val="21"/>
          <w:szCs w:val="21"/>
        </w:rPr>
      </w:pPr>
      <w:r w:rsidRPr="00AE7C23">
        <w:rPr>
          <w:rFonts w:asciiTheme="minorEastAsia" w:eastAsiaTheme="minorEastAsia" w:hAnsiTheme="minorEastAsia" w:hint="eastAsia"/>
          <w:b/>
          <w:spacing w:val="-1"/>
          <w:sz w:val="21"/>
          <w:szCs w:val="21"/>
        </w:rPr>
        <w:t>五、项目收获</w:t>
      </w:r>
    </w:p>
    <w:p w14:paraId="421E75E0" w14:textId="77777777" w:rsidR="00576EFE" w:rsidRDefault="00AE7C23" w:rsidP="009F1750">
      <w:pPr>
        <w:widowControl/>
        <w:shd w:val="clear" w:color="auto" w:fill="FFFFFF"/>
        <w:rPr>
          <w:rFonts w:asciiTheme="minorEastAsia" w:eastAsiaTheme="minorEastAsia" w:hAnsiTheme="minorEastAsia"/>
          <w:spacing w:val="-1"/>
          <w:sz w:val="21"/>
          <w:szCs w:val="21"/>
        </w:rPr>
      </w:pPr>
      <w:r>
        <w:rPr>
          <w:rFonts w:asciiTheme="minorEastAsia" w:eastAsiaTheme="minorEastAsia" w:hAnsiTheme="minorEastAsia" w:hint="eastAsia"/>
          <w:spacing w:val="-1"/>
          <w:sz w:val="21"/>
          <w:szCs w:val="21"/>
        </w:rPr>
        <w:t>官方成绩单</w:t>
      </w:r>
    </w:p>
    <w:p w14:paraId="259CE5FF" w14:textId="77777777" w:rsidR="00576EFE" w:rsidRPr="009F1750" w:rsidRDefault="00576EFE" w:rsidP="009F1750">
      <w:pPr>
        <w:widowControl/>
        <w:shd w:val="clear" w:color="auto" w:fill="FFFFFF"/>
        <w:rPr>
          <w:rFonts w:asciiTheme="minorEastAsia" w:eastAsiaTheme="minorEastAsia" w:hAnsiTheme="minorEastAsia"/>
          <w:spacing w:val="-1"/>
          <w:sz w:val="21"/>
          <w:szCs w:val="21"/>
        </w:rPr>
      </w:pPr>
    </w:p>
    <w:p w14:paraId="0F303664" w14:textId="77777777" w:rsidR="00571A0B" w:rsidRPr="009F1750" w:rsidRDefault="00AE7C23" w:rsidP="009F1750">
      <w:pPr>
        <w:widowControl/>
        <w:shd w:val="clear" w:color="auto" w:fill="FFFFFF"/>
        <w:rPr>
          <w:rFonts w:asciiTheme="minorEastAsia" w:eastAsiaTheme="minorEastAsia" w:hAnsiTheme="minorEastAsia"/>
          <w:b/>
          <w:spacing w:val="-1"/>
          <w:sz w:val="21"/>
          <w:szCs w:val="21"/>
        </w:rPr>
      </w:pPr>
      <w:r>
        <w:rPr>
          <w:rFonts w:asciiTheme="minorEastAsia" w:eastAsiaTheme="minorEastAsia" w:hAnsiTheme="minorEastAsia" w:hint="eastAsia"/>
          <w:b/>
          <w:spacing w:val="-1"/>
          <w:sz w:val="21"/>
          <w:szCs w:val="21"/>
        </w:rPr>
        <w:t>六</w:t>
      </w:r>
      <w:r w:rsidR="00571A0B" w:rsidRPr="009F1750">
        <w:rPr>
          <w:rFonts w:asciiTheme="minorEastAsia" w:eastAsiaTheme="minorEastAsia" w:hAnsiTheme="minorEastAsia" w:hint="eastAsia"/>
          <w:b/>
          <w:spacing w:val="-1"/>
          <w:sz w:val="21"/>
          <w:szCs w:val="21"/>
        </w:rPr>
        <w:t>、项目其它</w:t>
      </w:r>
    </w:p>
    <w:p w14:paraId="47A34A22" w14:textId="77777777" w:rsidR="00571A0B" w:rsidRPr="009F1750" w:rsidRDefault="00571A0B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Cs/>
          <w:sz w:val="21"/>
          <w:szCs w:val="21"/>
        </w:rPr>
        <w:t>1. 项目时间：</w:t>
      </w:r>
      <w:r w:rsidR="00AE7C23">
        <w:rPr>
          <w:rFonts w:asciiTheme="minorEastAsia" w:eastAsiaTheme="minorEastAsia" w:hAnsiTheme="minorEastAsia" w:hint="eastAsia"/>
          <w:sz w:val="21"/>
          <w:szCs w:val="21"/>
        </w:rPr>
        <w:t>2023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AE7C23">
        <w:rPr>
          <w:rFonts w:asciiTheme="minorEastAsia" w:eastAsiaTheme="minorEastAsia" w:hAnsiTheme="minorEastAsia" w:hint="eastAsia"/>
          <w:sz w:val="21"/>
          <w:szCs w:val="21"/>
        </w:rPr>
        <w:t>1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月中旬</w:t>
      </w:r>
      <w:r w:rsidR="00AE7C23">
        <w:rPr>
          <w:rFonts w:asciiTheme="minorEastAsia" w:eastAsiaTheme="minorEastAsia" w:hAnsiTheme="minorEastAsia" w:hint="eastAsia"/>
          <w:sz w:val="21"/>
          <w:szCs w:val="21"/>
        </w:rPr>
        <w:t>-2023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AE7C23">
        <w:rPr>
          <w:rFonts w:asciiTheme="minorEastAsia" w:eastAsiaTheme="minorEastAsia" w:hAnsiTheme="minorEastAsia" w:hint="eastAsia"/>
          <w:sz w:val="21"/>
          <w:szCs w:val="21"/>
        </w:rPr>
        <w:t>5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月中旬</w:t>
      </w:r>
      <w:r w:rsidR="00A031B8">
        <w:rPr>
          <w:rFonts w:asciiTheme="minorEastAsia" w:eastAsiaTheme="minorEastAsia" w:hAnsiTheme="minorEastAsia" w:hint="eastAsia"/>
          <w:sz w:val="21"/>
          <w:szCs w:val="21"/>
        </w:rPr>
        <w:t>（具体时间依据课程定）</w:t>
      </w:r>
    </w:p>
    <w:p w14:paraId="5E5FCFD8" w14:textId="77777777" w:rsidR="009F1750" w:rsidRPr="009F1750" w:rsidRDefault="009F1750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z w:val="21"/>
          <w:szCs w:val="21"/>
        </w:rPr>
        <w:t>2. 选拔人数：根据各专业情况，满班为止</w:t>
      </w:r>
    </w:p>
    <w:p w14:paraId="1CB574FA" w14:textId="77777777" w:rsidR="00571A0B" w:rsidRPr="009F1750" w:rsidRDefault="009F1750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z w:val="21"/>
          <w:szCs w:val="21"/>
        </w:rPr>
        <w:t>3</w:t>
      </w:r>
      <w:r w:rsidR="00571A0B" w:rsidRPr="009F1750">
        <w:rPr>
          <w:rFonts w:asciiTheme="minorEastAsia" w:eastAsiaTheme="minorEastAsia" w:hAnsiTheme="minorEastAsia" w:hint="eastAsia"/>
          <w:sz w:val="21"/>
          <w:szCs w:val="21"/>
        </w:rPr>
        <w:t>. 授课形式：在线录播或实时上课</w:t>
      </w:r>
    </w:p>
    <w:p w14:paraId="785556AF" w14:textId="474E12DF" w:rsidR="00571A0B" w:rsidRDefault="009F1750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z w:val="21"/>
          <w:szCs w:val="21"/>
        </w:rPr>
        <w:t>4</w:t>
      </w:r>
      <w:r w:rsidR="00571A0B" w:rsidRPr="009F1750">
        <w:rPr>
          <w:rFonts w:asciiTheme="minorEastAsia" w:eastAsiaTheme="minorEastAsia" w:hAnsiTheme="minorEastAsia" w:hint="eastAsia"/>
          <w:sz w:val="21"/>
          <w:szCs w:val="21"/>
        </w:rPr>
        <w:t>. 项目费用预估：课程一般1-4个学分，根据选择课程不同和学分不同，每门课程费用跨度大。大部分课程在1200美金-2300美金之间（包括课程费和300美金的项目管理费）</w:t>
      </w:r>
      <w:r w:rsidR="00BD7096" w:rsidRPr="009F1750">
        <w:rPr>
          <w:rFonts w:asciiTheme="minorEastAsia" w:eastAsiaTheme="minorEastAsia" w:hAnsiTheme="minorEastAsia" w:hint="eastAsia"/>
          <w:sz w:val="21"/>
          <w:szCs w:val="21"/>
        </w:rPr>
        <w:t>，详情请咨询项目负责老师</w:t>
      </w:r>
      <w:r w:rsidR="00D22A8A">
        <w:rPr>
          <w:rFonts w:asciiTheme="minorEastAsia" w:eastAsiaTheme="minorEastAsia" w:hAnsiTheme="minorEastAsia" w:hint="eastAsia"/>
          <w:sz w:val="21"/>
          <w:szCs w:val="21"/>
        </w:rPr>
        <w:t>。（</w:t>
      </w:r>
      <w:r w:rsidR="00D22A8A" w:rsidRPr="00D22A8A">
        <w:rPr>
          <w:rFonts w:asciiTheme="minorEastAsia" w:eastAsiaTheme="minorEastAsia" w:hAnsiTheme="minorEastAsia" w:hint="eastAsia"/>
          <w:sz w:val="21"/>
          <w:szCs w:val="21"/>
        </w:rPr>
        <w:t>项目管理费包含：项目咨询、协助材料准备、协助网申、注册课程以及费用缴纳指导、获得录取、项目前、中、后期海外信息沟通等</w:t>
      </w:r>
      <w:r w:rsidR="00D22A8A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7CEB7CCB" w14:textId="77777777" w:rsidR="008E1D78" w:rsidRPr="009F1750" w:rsidRDefault="008E1D78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*海外拥有费用变动和相关政策解释权</w:t>
      </w:r>
    </w:p>
    <w:p w14:paraId="711F7672" w14:textId="77777777" w:rsidR="009F1750" w:rsidRDefault="009F1750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z w:val="21"/>
          <w:szCs w:val="21"/>
        </w:rPr>
        <w:t>5</w:t>
      </w:r>
      <w:r w:rsidR="00571A0B" w:rsidRPr="009F1750">
        <w:rPr>
          <w:rFonts w:asciiTheme="minorEastAsia" w:eastAsiaTheme="minorEastAsia" w:hAnsiTheme="minorEastAsia" w:hint="eastAsia"/>
          <w:sz w:val="21"/>
          <w:szCs w:val="21"/>
        </w:rPr>
        <w:t>. 开班限制：各课程达到一定人数开班，海外有权取消课程</w:t>
      </w:r>
    </w:p>
    <w:p w14:paraId="5F0FF99C" w14:textId="77777777" w:rsidR="00AE7C23" w:rsidRPr="00EB54F1" w:rsidRDefault="00AE7C23" w:rsidP="00AE7C23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Theme="minorEastAsia" w:eastAsiaTheme="minorEastAsia" w:hAnsiTheme="minorEastAsia" w:cs="Calibri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6. </w:t>
      </w:r>
      <w:r w:rsidRPr="00AE7C23">
        <w:rPr>
          <w:rFonts w:asciiTheme="minorEastAsia" w:eastAsiaTheme="minorEastAsia" w:hAnsiTheme="minorEastAsia" w:hint="eastAsia"/>
          <w:sz w:val="21"/>
          <w:szCs w:val="21"/>
        </w:rPr>
        <w:t>奖学金：</w:t>
      </w:r>
      <w:r w:rsidRPr="00AE7C23">
        <w:rPr>
          <w:rFonts w:asciiTheme="minorEastAsia" w:eastAsiaTheme="minorEastAsia" w:hAnsiTheme="minorEastAsia"/>
          <w:sz w:val="21"/>
          <w:szCs w:val="21"/>
        </w:rPr>
        <w:t>校园大使奖学金，有机会获得300-2000元校园大使奖学金（</w:t>
      </w:r>
      <w:r w:rsidRPr="00AE7C23">
        <w:rPr>
          <w:rFonts w:asciiTheme="minorEastAsia" w:eastAsiaTheme="minorEastAsia" w:hAnsiTheme="minorEastAsia" w:hint="eastAsia"/>
          <w:sz w:val="21"/>
          <w:szCs w:val="21"/>
        </w:rPr>
        <w:t>咨询</w:t>
      </w:r>
      <w:r w:rsidRPr="00AE7C23">
        <w:rPr>
          <w:rFonts w:asciiTheme="minorEastAsia" w:eastAsiaTheme="minorEastAsia" w:hAnsiTheme="minorEastAsia"/>
          <w:sz w:val="21"/>
          <w:szCs w:val="21"/>
        </w:rPr>
        <w:t>项目负责老师）</w:t>
      </w:r>
    </w:p>
    <w:p w14:paraId="02E7BBCE" w14:textId="77777777" w:rsidR="00657F92" w:rsidRPr="009F1750" w:rsidRDefault="00657F92" w:rsidP="009F1750">
      <w:pPr>
        <w:pStyle w:val="a3"/>
        <w:ind w:left="0"/>
        <w:rPr>
          <w:rFonts w:asciiTheme="minorEastAsia" w:eastAsiaTheme="minorEastAsia" w:hAnsiTheme="minorEastAsia"/>
          <w:b/>
          <w:sz w:val="21"/>
          <w:szCs w:val="21"/>
        </w:rPr>
      </w:pPr>
    </w:p>
    <w:p w14:paraId="0F1C710E" w14:textId="77777777" w:rsidR="00657F92" w:rsidRPr="009F1750" w:rsidRDefault="00AE7C23" w:rsidP="009F1750">
      <w:pPr>
        <w:pStyle w:val="a3"/>
        <w:ind w:left="0"/>
        <w:rPr>
          <w:rFonts w:asciiTheme="minorEastAsia" w:eastAsiaTheme="minorEastAsia" w:hAnsiTheme="minorEastAsia"/>
          <w:b/>
          <w:sz w:val="21"/>
          <w:szCs w:val="21"/>
        </w:rPr>
      </w:pPr>
      <w:r>
        <w:rPr>
          <w:rFonts w:asciiTheme="minorEastAsia" w:eastAsiaTheme="minorEastAsia" w:hAnsiTheme="minorEastAsia" w:hint="eastAsia"/>
          <w:b/>
          <w:sz w:val="21"/>
          <w:szCs w:val="21"/>
        </w:rPr>
        <w:t>七</w:t>
      </w:r>
      <w:r w:rsidR="00274EFB" w:rsidRPr="009F1750">
        <w:rPr>
          <w:rFonts w:asciiTheme="minorEastAsia" w:eastAsiaTheme="minorEastAsia" w:hAnsiTheme="minorEastAsia" w:hint="eastAsia"/>
          <w:b/>
          <w:sz w:val="21"/>
          <w:szCs w:val="21"/>
        </w:rPr>
        <w:t>、项目申请</w:t>
      </w:r>
    </w:p>
    <w:p w14:paraId="5129E7CD" w14:textId="77777777" w:rsidR="00657F92" w:rsidRPr="009F1750" w:rsidRDefault="00BD7096" w:rsidP="009F1750">
      <w:pPr>
        <w:pStyle w:val="a3"/>
        <w:ind w:left="0"/>
        <w:rPr>
          <w:rFonts w:asciiTheme="minorEastAsia" w:eastAsiaTheme="minorEastAsia" w:hAnsiTheme="minorEastAsia"/>
          <w:b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/>
          <w:sz w:val="21"/>
          <w:szCs w:val="21"/>
        </w:rPr>
        <w:t xml:space="preserve">1. </w:t>
      </w:r>
      <w:r w:rsidR="00274EFB" w:rsidRPr="009F1750">
        <w:rPr>
          <w:rFonts w:asciiTheme="minorEastAsia" w:eastAsiaTheme="minorEastAsia" w:hAnsiTheme="minorEastAsia" w:hint="eastAsia"/>
          <w:b/>
          <w:sz w:val="21"/>
          <w:szCs w:val="21"/>
        </w:rPr>
        <w:t>申请要求：</w:t>
      </w:r>
    </w:p>
    <w:p w14:paraId="2C518598" w14:textId="77777777" w:rsidR="00C83AD0" w:rsidRDefault="00274EFB" w:rsidP="00C83AD0">
      <w:pPr>
        <w:pStyle w:val="a3"/>
        <w:numPr>
          <w:ilvl w:val="0"/>
          <w:numId w:val="6"/>
        </w:numPr>
        <w:rPr>
          <w:rFonts w:ascii="Times New Roman" w:eastAsiaTheme="minorEastAsia" w:hAnsi="Times New Roman" w:cs="Times New Roman"/>
          <w:sz w:val="21"/>
          <w:szCs w:val="21"/>
        </w:rPr>
      </w:pPr>
      <w:r w:rsidRPr="00AE7C23">
        <w:rPr>
          <w:rFonts w:ascii="Times New Roman" w:eastAsiaTheme="minorEastAsia" w:hAnsi="Times New Roman" w:cs="Times New Roman"/>
          <w:sz w:val="21"/>
          <w:szCs w:val="21"/>
        </w:rPr>
        <w:t>GPA: 3.0</w:t>
      </w:r>
    </w:p>
    <w:p w14:paraId="7374BE75" w14:textId="59B26820" w:rsidR="00657F92" w:rsidRPr="00C83AD0" w:rsidRDefault="00274EFB" w:rsidP="00C83AD0">
      <w:pPr>
        <w:pStyle w:val="a3"/>
        <w:numPr>
          <w:ilvl w:val="0"/>
          <w:numId w:val="6"/>
        </w:numPr>
        <w:rPr>
          <w:rFonts w:ascii="Times New Roman" w:eastAsiaTheme="minorEastAsia" w:hAnsi="Times New Roman" w:cs="Times New Roman"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z w:val="21"/>
          <w:szCs w:val="21"/>
        </w:rPr>
        <w:t>英语条件</w:t>
      </w:r>
      <w:r w:rsidR="009F1750" w:rsidRPr="009F1750">
        <w:rPr>
          <w:rFonts w:asciiTheme="minorEastAsia" w:eastAsiaTheme="minorEastAsia" w:hAnsiTheme="minorEastAsia" w:hint="eastAsia"/>
          <w:sz w:val="21"/>
          <w:szCs w:val="21"/>
        </w:rPr>
        <w:t>（满足一项</w:t>
      </w:r>
      <w:r w:rsidR="00BD7096" w:rsidRPr="009F1750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：托福90、雅思</w:t>
      </w:r>
      <w:r w:rsidR="00DA3DB4" w:rsidRPr="009F1750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7、专四</w:t>
      </w:r>
      <w:r w:rsidR="00DA3DB4" w:rsidRPr="009F1750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70、专八</w:t>
      </w:r>
      <w:r w:rsidR="00DA3DB4" w:rsidRPr="009F1750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9F1750">
        <w:rPr>
          <w:rFonts w:asciiTheme="minorEastAsia" w:eastAsiaTheme="minorEastAsia" w:hAnsiTheme="minorEastAsia" w:hint="eastAsia"/>
          <w:sz w:val="21"/>
          <w:szCs w:val="21"/>
        </w:rPr>
        <w:t>70、多邻国115分。部分课程无英语要求，详情请咨询项目老师。</w:t>
      </w:r>
    </w:p>
    <w:p w14:paraId="60BB7E5F" w14:textId="77777777" w:rsidR="00657F92" w:rsidRPr="009F1750" w:rsidRDefault="00BD7096" w:rsidP="009F1750">
      <w:pPr>
        <w:pStyle w:val="a3"/>
        <w:ind w:left="0"/>
        <w:rPr>
          <w:rFonts w:asciiTheme="minorEastAsia" w:eastAsiaTheme="minorEastAsia" w:hAnsiTheme="minorEastAsia"/>
          <w:sz w:val="21"/>
          <w:szCs w:val="21"/>
        </w:rPr>
      </w:pPr>
      <w:r w:rsidRPr="00281E10">
        <w:rPr>
          <w:rFonts w:asciiTheme="minorEastAsia" w:eastAsiaTheme="minorEastAsia" w:hAnsiTheme="minorEastAsia" w:hint="eastAsia"/>
          <w:b/>
          <w:sz w:val="21"/>
          <w:szCs w:val="21"/>
        </w:rPr>
        <w:t>2</w:t>
      </w:r>
      <w:r w:rsidR="00274EFB" w:rsidRPr="00281E10">
        <w:rPr>
          <w:rFonts w:asciiTheme="minorEastAsia" w:eastAsiaTheme="minorEastAsia" w:hAnsiTheme="minorEastAsia" w:hint="eastAsia"/>
          <w:b/>
          <w:sz w:val="21"/>
          <w:szCs w:val="21"/>
        </w:rPr>
        <w:t>.截止申请时间：</w:t>
      </w:r>
      <w:r w:rsidR="00B56FC1" w:rsidRPr="00281E10">
        <w:rPr>
          <w:rFonts w:asciiTheme="minorEastAsia" w:eastAsiaTheme="minorEastAsia" w:hAnsiTheme="minorEastAsia" w:hint="eastAsia"/>
          <w:sz w:val="21"/>
          <w:szCs w:val="21"/>
        </w:rPr>
        <w:t>2022</w:t>
      </w:r>
      <w:r w:rsidR="00274EFB" w:rsidRPr="00281E10">
        <w:rPr>
          <w:rFonts w:asciiTheme="minorEastAsia" w:eastAsiaTheme="minorEastAsia" w:hAnsiTheme="minorEastAsia" w:hint="eastAsia"/>
          <w:sz w:val="21"/>
          <w:szCs w:val="21"/>
        </w:rPr>
        <w:t>年</w:t>
      </w:r>
      <w:r w:rsidR="00AE7C23" w:rsidRPr="00281E10">
        <w:rPr>
          <w:rFonts w:asciiTheme="minorEastAsia" w:eastAsiaTheme="minorEastAsia" w:hAnsiTheme="minorEastAsia" w:hint="eastAsia"/>
          <w:sz w:val="21"/>
          <w:szCs w:val="21"/>
        </w:rPr>
        <w:t>11</w:t>
      </w:r>
      <w:r w:rsidR="00274EFB" w:rsidRPr="00281E10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AE7A34">
        <w:rPr>
          <w:rFonts w:asciiTheme="minorEastAsia" w:eastAsiaTheme="minorEastAsia" w:hAnsiTheme="minorEastAsia" w:hint="eastAsia"/>
          <w:sz w:val="21"/>
          <w:szCs w:val="21"/>
        </w:rPr>
        <w:t>30</w:t>
      </w:r>
      <w:r w:rsidR="00274EFB" w:rsidRPr="00281E10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p w14:paraId="13EBE3B2" w14:textId="77777777" w:rsidR="00657F92" w:rsidRPr="009F1750" w:rsidRDefault="00657F92" w:rsidP="009F1750">
      <w:pPr>
        <w:pStyle w:val="a3"/>
        <w:rPr>
          <w:rFonts w:asciiTheme="minorEastAsia" w:eastAsiaTheme="minorEastAsia" w:hAnsiTheme="minorEastAsia"/>
          <w:b/>
          <w:sz w:val="21"/>
          <w:szCs w:val="21"/>
        </w:rPr>
      </w:pPr>
    </w:p>
    <w:p w14:paraId="5B8AEDB1" w14:textId="77777777" w:rsidR="00657F92" w:rsidRPr="009F1750" w:rsidRDefault="00274EFB" w:rsidP="009F1750">
      <w:pPr>
        <w:rPr>
          <w:rFonts w:asciiTheme="minorEastAsia" w:eastAsiaTheme="minorEastAsia" w:hAnsiTheme="minorEastAsia" w:cs="Calibri"/>
          <w:b/>
          <w:sz w:val="21"/>
          <w:szCs w:val="21"/>
          <w:lang w:val="zh-CN"/>
        </w:rPr>
      </w:pPr>
      <w:r w:rsidRPr="009F1750">
        <w:rPr>
          <w:rFonts w:asciiTheme="minorEastAsia" w:eastAsiaTheme="minorEastAsia" w:hAnsiTheme="minorEastAsia" w:cs="Calibri" w:hint="eastAsia"/>
          <w:b/>
          <w:sz w:val="21"/>
          <w:szCs w:val="21"/>
          <w:lang w:val="zh-CN"/>
        </w:rPr>
        <w:t>加州</w:t>
      </w:r>
      <w:r w:rsidRPr="009F1750">
        <w:rPr>
          <w:rFonts w:asciiTheme="minorEastAsia" w:eastAsiaTheme="minorEastAsia" w:hAnsiTheme="minorEastAsia" w:cs="Calibri"/>
          <w:b/>
          <w:sz w:val="21"/>
          <w:szCs w:val="21"/>
          <w:lang w:val="zh-CN"/>
        </w:rPr>
        <w:t>大学伯克利分校中国授权方</w:t>
      </w:r>
      <w:r w:rsidR="00571A0B" w:rsidRPr="009F1750">
        <w:rPr>
          <w:rFonts w:asciiTheme="minorEastAsia" w:eastAsiaTheme="minorEastAsia" w:hAnsiTheme="minorEastAsia" w:cs="Calibri"/>
          <w:b/>
          <w:sz w:val="21"/>
          <w:szCs w:val="21"/>
          <w:lang w:val="zh-CN"/>
        </w:rPr>
        <w:t>提供前期服务和申请</w:t>
      </w:r>
    </w:p>
    <w:p w14:paraId="7BCD8AD2" w14:textId="77777777" w:rsidR="009F1750" w:rsidRPr="009F1750" w:rsidRDefault="009F1750" w:rsidP="009F1750">
      <w:pPr>
        <w:rPr>
          <w:rFonts w:asciiTheme="minorEastAsia" w:eastAsiaTheme="minorEastAsia" w:hAnsiTheme="minorEastAsia"/>
          <w:bCs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spacing w:val="-7"/>
          <w:sz w:val="21"/>
          <w:szCs w:val="21"/>
        </w:rPr>
        <w:t>屈老师J</w:t>
      </w:r>
      <w:r w:rsidRPr="00A031B8">
        <w:rPr>
          <w:rFonts w:ascii="Times New Roman" w:eastAsiaTheme="minorEastAsia" w:hAnsi="Times New Roman" w:cs="Times New Roman"/>
          <w:spacing w:val="-7"/>
          <w:sz w:val="21"/>
          <w:szCs w:val="21"/>
        </w:rPr>
        <w:t>enny</w:t>
      </w:r>
      <w:r w:rsidRPr="00A031B8">
        <w:rPr>
          <w:rFonts w:ascii="Times New Roman" w:eastAsiaTheme="minorEastAsia" w:hAnsiTheme="minorEastAsia" w:cs="Times New Roman"/>
          <w:spacing w:val="-7"/>
          <w:sz w:val="21"/>
          <w:szCs w:val="21"/>
        </w:rPr>
        <w:t>，微信</w:t>
      </w:r>
      <w:r w:rsidRPr="00A031B8">
        <w:rPr>
          <w:rFonts w:ascii="Times New Roman" w:eastAsiaTheme="minorEastAsia" w:hAnsi="Times New Roman" w:cs="Times New Roman"/>
          <w:spacing w:val="-7"/>
          <w:sz w:val="21"/>
          <w:szCs w:val="21"/>
        </w:rPr>
        <w:t>:ispconsultant</w:t>
      </w:r>
      <w:r w:rsidRPr="009F1750">
        <w:rPr>
          <w:rFonts w:asciiTheme="minorEastAsia" w:eastAsiaTheme="minorEastAsia" w:hAnsiTheme="minorEastAsia" w:hint="eastAsia"/>
          <w:bCs/>
          <w:sz w:val="21"/>
          <w:szCs w:val="21"/>
        </w:rPr>
        <w:t>（</w:t>
      </w:r>
      <w:r w:rsidRPr="009F1750">
        <w:rPr>
          <w:rFonts w:asciiTheme="minorEastAsia" w:eastAsiaTheme="minorEastAsia" w:hAnsiTheme="minorEastAsia"/>
          <w:bCs/>
          <w:sz w:val="21"/>
          <w:szCs w:val="21"/>
        </w:rPr>
        <w:t>可微信咨询或报名，请标注国内学校+专业+姓名</w:t>
      </w:r>
      <w:r w:rsidRPr="009F1750">
        <w:rPr>
          <w:rFonts w:asciiTheme="minorEastAsia" w:eastAsiaTheme="minorEastAsia" w:hAnsiTheme="minorEastAsia" w:hint="eastAsia"/>
          <w:bCs/>
          <w:sz w:val="21"/>
          <w:szCs w:val="21"/>
        </w:rPr>
        <w:t>）</w:t>
      </w:r>
    </w:p>
    <w:p w14:paraId="17538D3B" w14:textId="77777777" w:rsidR="009F1750" w:rsidRPr="009F1750" w:rsidRDefault="009F1750" w:rsidP="009F1750">
      <w:pPr>
        <w:rPr>
          <w:rFonts w:asciiTheme="minorEastAsia" w:eastAsiaTheme="minorEastAsia" w:hAnsiTheme="minorEastAsia"/>
          <w:snapToGrid w:val="0"/>
          <w:w w:val="0"/>
          <w:sz w:val="21"/>
          <w:szCs w:val="21"/>
          <w:shd w:val="clear" w:color="000000" w:fill="000000"/>
        </w:rPr>
      </w:pPr>
      <w:r w:rsidRPr="009F1750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 wp14:anchorId="1EE79967" wp14:editId="35F4C3E2">
            <wp:extent cx="1041400" cy="1041400"/>
            <wp:effectExtent l="0" t="0" r="6350" b="6350"/>
            <wp:docPr id="7" name="图片 4" descr="C:\Users\Administrator\Desktop\jenny二维码.pngjenny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C:\Users\Administrator\Desktop\jenny二维码.pngjenny二维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1750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 wp14:anchorId="0A0B892D" wp14:editId="779A2F2D">
            <wp:extent cx="1038225" cy="1038225"/>
            <wp:effectExtent l="19050" t="0" r="9525" b="0"/>
            <wp:docPr id="8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5DDC7C" w14:textId="77777777" w:rsidR="009F1750" w:rsidRPr="009F1750" w:rsidRDefault="009F1750" w:rsidP="009F1750">
      <w:pPr>
        <w:rPr>
          <w:rFonts w:asciiTheme="minorEastAsia" w:eastAsiaTheme="minorEastAsia" w:hAnsiTheme="minorEastAsia"/>
          <w:bCs/>
          <w:sz w:val="21"/>
          <w:szCs w:val="21"/>
        </w:rPr>
      </w:pPr>
      <w:r w:rsidRPr="009F1750">
        <w:rPr>
          <w:rFonts w:asciiTheme="minorEastAsia" w:eastAsiaTheme="minorEastAsia" w:hAnsiTheme="minorEastAsia" w:hint="eastAsia"/>
          <w:bCs/>
          <w:sz w:val="21"/>
          <w:szCs w:val="21"/>
        </w:rPr>
        <w:t>更多项目信息，关注上方</w:t>
      </w:r>
      <w:r w:rsidRPr="009F1750">
        <w:rPr>
          <w:rFonts w:asciiTheme="minorEastAsia" w:eastAsiaTheme="minorEastAsia" w:hAnsiTheme="minorEastAsia" w:hint="eastAsia"/>
          <w:b/>
          <w:bCs/>
          <w:sz w:val="21"/>
          <w:szCs w:val="21"/>
        </w:rPr>
        <w:t>微信公众号</w:t>
      </w:r>
    </w:p>
    <w:p w14:paraId="5AE068E5" w14:textId="77777777" w:rsidR="00657F92" w:rsidRPr="009F1750" w:rsidRDefault="00657F92" w:rsidP="009F1750">
      <w:pPr>
        <w:rPr>
          <w:rFonts w:asciiTheme="minorEastAsia" w:eastAsiaTheme="minorEastAsia" w:hAnsiTheme="minorEastAsia"/>
          <w:sz w:val="21"/>
          <w:szCs w:val="21"/>
        </w:rPr>
      </w:pPr>
    </w:p>
    <w:sectPr w:rsidR="00657F92" w:rsidRPr="009F1750" w:rsidSect="00657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C39C5" w14:textId="77777777" w:rsidR="00824010" w:rsidRDefault="00824010" w:rsidP="009C388F">
      <w:r>
        <w:separator/>
      </w:r>
    </w:p>
  </w:endnote>
  <w:endnote w:type="continuationSeparator" w:id="0">
    <w:p w14:paraId="17D0A515" w14:textId="77777777" w:rsidR="00824010" w:rsidRDefault="00824010" w:rsidP="009C3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965E3" w14:textId="77777777" w:rsidR="00824010" w:rsidRDefault="00824010" w:rsidP="009C388F">
      <w:r>
        <w:separator/>
      </w:r>
    </w:p>
  </w:footnote>
  <w:footnote w:type="continuationSeparator" w:id="0">
    <w:p w14:paraId="2D0E89C2" w14:textId="77777777" w:rsidR="00824010" w:rsidRDefault="00824010" w:rsidP="009C3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844F8"/>
    <w:multiLevelType w:val="multilevel"/>
    <w:tmpl w:val="291844F8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7FA10C9"/>
    <w:multiLevelType w:val="hybridMultilevel"/>
    <w:tmpl w:val="98E4ED7C"/>
    <w:lvl w:ilvl="0" w:tplc="1FB84F4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F0E10AC"/>
    <w:multiLevelType w:val="hybridMultilevel"/>
    <w:tmpl w:val="9FF29A16"/>
    <w:lvl w:ilvl="0" w:tplc="FC3AF5F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F7862E8"/>
    <w:multiLevelType w:val="multilevel"/>
    <w:tmpl w:val="54DE4F00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="宋体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60C5450"/>
    <w:multiLevelType w:val="hybridMultilevel"/>
    <w:tmpl w:val="702601E8"/>
    <w:lvl w:ilvl="0" w:tplc="60566170">
      <w:start w:val="1"/>
      <w:numFmt w:val="decimal"/>
      <w:lvlText w:val="%1."/>
      <w:lvlJc w:val="left"/>
      <w:pPr>
        <w:ind w:left="420" w:hanging="42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D230001"/>
    <w:multiLevelType w:val="hybridMultilevel"/>
    <w:tmpl w:val="8386235E"/>
    <w:lvl w:ilvl="0" w:tplc="E306ED42">
      <w:start w:val="3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95511708">
    <w:abstractNumId w:val="0"/>
  </w:num>
  <w:num w:numId="2" w16cid:durableId="1780106417">
    <w:abstractNumId w:val="3"/>
  </w:num>
  <w:num w:numId="3" w16cid:durableId="1183325618">
    <w:abstractNumId w:val="4"/>
  </w:num>
  <w:num w:numId="4" w16cid:durableId="1999113501">
    <w:abstractNumId w:val="1"/>
  </w:num>
  <w:num w:numId="5" w16cid:durableId="1720788818">
    <w:abstractNumId w:val="5"/>
  </w:num>
  <w:num w:numId="6" w16cid:durableId="347409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693"/>
    <w:rsid w:val="000344E7"/>
    <w:rsid w:val="000370DA"/>
    <w:rsid w:val="00044EA2"/>
    <w:rsid w:val="00052FD7"/>
    <w:rsid w:val="00054DE4"/>
    <w:rsid w:val="00097807"/>
    <w:rsid w:val="000B4CDF"/>
    <w:rsid w:val="000B64B6"/>
    <w:rsid w:val="000C4BED"/>
    <w:rsid w:val="000E123B"/>
    <w:rsid w:val="000F6F17"/>
    <w:rsid w:val="001011E3"/>
    <w:rsid w:val="00107EFB"/>
    <w:rsid w:val="00127DFE"/>
    <w:rsid w:val="00133C00"/>
    <w:rsid w:val="0016652A"/>
    <w:rsid w:val="001854E0"/>
    <w:rsid w:val="00193039"/>
    <w:rsid w:val="00194C48"/>
    <w:rsid w:val="001A1308"/>
    <w:rsid w:val="001A487C"/>
    <w:rsid w:val="001E0D05"/>
    <w:rsid w:val="001E3C5B"/>
    <w:rsid w:val="00207377"/>
    <w:rsid w:val="0021308D"/>
    <w:rsid w:val="0022690F"/>
    <w:rsid w:val="00230C16"/>
    <w:rsid w:val="00241F46"/>
    <w:rsid w:val="00274EFB"/>
    <w:rsid w:val="00281E10"/>
    <w:rsid w:val="002A0C05"/>
    <w:rsid w:val="002A2F0C"/>
    <w:rsid w:val="003456AA"/>
    <w:rsid w:val="0036030D"/>
    <w:rsid w:val="003617EB"/>
    <w:rsid w:val="00374B7B"/>
    <w:rsid w:val="00382CAC"/>
    <w:rsid w:val="003937F2"/>
    <w:rsid w:val="003A0835"/>
    <w:rsid w:val="003A4682"/>
    <w:rsid w:val="003C2D01"/>
    <w:rsid w:val="003D6981"/>
    <w:rsid w:val="003E3A26"/>
    <w:rsid w:val="003F0F8F"/>
    <w:rsid w:val="003F6E67"/>
    <w:rsid w:val="003F7197"/>
    <w:rsid w:val="00431C24"/>
    <w:rsid w:val="00446ADD"/>
    <w:rsid w:val="004554EA"/>
    <w:rsid w:val="004568D6"/>
    <w:rsid w:val="0048490B"/>
    <w:rsid w:val="004A34DE"/>
    <w:rsid w:val="004B0EC8"/>
    <w:rsid w:val="004D3092"/>
    <w:rsid w:val="004D6D1D"/>
    <w:rsid w:val="005077A7"/>
    <w:rsid w:val="005254CC"/>
    <w:rsid w:val="00525EC7"/>
    <w:rsid w:val="00543039"/>
    <w:rsid w:val="00571A0B"/>
    <w:rsid w:val="00576EFE"/>
    <w:rsid w:val="0059480B"/>
    <w:rsid w:val="005E0A8B"/>
    <w:rsid w:val="005F2336"/>
    <w:rsid w:val="00606C46"/>
    <w:rsid w:val="006218DA"/>
    <w:rsid w:val="006233D4"/>
    <w:rsid w:val="00637E00"/>
    <w:rsid w:val="00657F92"/>
    <w:rsid w:val="00667B98"/>
    <w:rsid w:val="0067176B"/>
    <w:rsid w:val="0067304E"/>
    <w:rsid w:val="00673871"/>
    <w:rsid w:val="0068757B"/>
    <w:rsid w:val="006A5D6F"/>
    <w:rsid w:val="006B0C83"/>
    <w:rsid w:val="006C3B8D"/>
    <w:rsid w:val="006E4753"/>
    <w:rsid w:val="007062B6"/>
    <w:rsid w:val="00747243"/>
    <w:rsid w:val="00753B85"/>
    <w:rsid w:val="00781724"/>
    <w:rsid w:val="00823898"/>
    <w:rsid w:val="00824010"/>
    <w:rsid w:val="00827182"/>
    <w:rsid w:val="00885B6F"/>
    <w:rsid w:val="00896DF5"/>
    <w:rsid w:val="008D3DFB"/>
    <w:rsid w:val="008E1D78"/>
    <w:rsid w:val="009072F7"/>
    <w:rsid w:val="00922ADA"/>
    <w:rsid w:val="00994E31"/>
    <w:rsid w:val="009B33C3"/>
    <w:rsid w:val="009C388F"/>
    <w:rsid w:val="009D455C"/>
    <w:rsid w:val="009D71CC"/>
    <w:rsid w:val="009F1750"/>
    <w:rsid w:val="009F4C0F"/>
    <w:rsid w:val="00A0212E"/>
    <w:rsid w:val="00A031B8"/>
    <w:rsid w:val="00A0752B"/>
    <w:rsid w:val="00A33203"/>
    <w:rsid w:val="00A52A52"/>
    <w:rsid w:val="00A65D70"/>
    <w:rsid w:val="00A92A25"/>
    <w:rsid w:val="00AC2D0C"/>
    <w:rsid w:val="00AE7A34"/>
    <w:rsid w:val="00AE7C23"/>
    <w:rsid w:val="00AF1693"/>
    <w:rsid w:val="00AF6261"/>
    <w:rsid w:val="00B13551"/>
    <w:rsid w:val="00B40EB7"/>
    <w:rsid w:val="00B43039"/>
    <w:rsid w:val="00B46C8C"/>
    <w:rsid w:val="00B56FC1"/>
    <w:rsid w:val="00B6055A"/>
    <w:rsid w:val="00B7231A"/>
    <w:rsid w:val="00B912AE"/>
    <w:rsid w:val="00BA6A23"/>
    <w:rsid w:val="00BC31A9"/>
    <w:rsid w:val="00BC76B2"/>
    <w:rsid w:val="00BD6057"/>
    <w:rsid w:val="00BD7096"/>
    <w:rsid w:val="00C168E7"/>
    <w:rsid w:val="00C66684"/>
    <w:rsid w:val="00C83AD0"/>
    <w:rsid w:val="00CA75CB"/>
    <w:rsid w:val="00CC0CCE"/>
    <w:rsid w:val="00CE561D"/>
    <w:rsid w:val="00D22A8A"/>
    <w:rsid w:val="00D27951"/>
    <w:rsid w:val="00D335DD"/>
    <w:rsid w:val="00D670F9"/>
    <w:rsid w:val="00D941D0"/>
    <w:rsid w:val="00DA3DB4"/>
    <w:rsid w:val="00DD244F"/>
    <w:rsid w:val="00DD6BA6"/>
    <w:rsid w:val="00E1751A"/>
    <w:rsid w:val="00E17808"/>
    <w:rsid w:val="00E26761"/>
    <w:rsid w:val="00E30E4E"/>
    <w:rsid w:val="00E410DC"/>
    <w:rsid w:val="00E733AA"/>
    <w:rsid w:val="00EB10D9"/>
    <w:rsid w:val="00EB154B"/>
    <w:rsid w:val="00EB6D9E"/>
    <w:rsid w:val="00EC6ABD"/>
    <w:rsid w:val="00EE64CB"/>
    <w:rsid w:val="00F217B3"/>
    <w:rsid w:val="00F21F3E"/>
    <w:rsid w:val="00F347C7"/>
    <w:rsid w:val="00F4384F"/>
    <w:rsid w:val="00F66132"/>
    <w:rsid w:val="00F77C6B"/>
    <w:rsid w:val="00F92D13"/>
    <w:rsid w:val="00FD11F8"/>
    <w:rsid w:val="1A921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color="white">
      <v:fill color="white"/>
    </o:shapedefaults>
    <o:shapelayout v:ext="edit">
      <o:idmap v:ext="edit" data="2"/>
    </o:shapelayout>
  </w:shapeDefaults>
  <w:decimalSymbol w:val="."/>
  <w:listSeparator w:val=","/>
  <w14:docId w14:val="20B4C701"/>
  <w15:docId w15:val="{9ED317C2-66BF-45B7-8FE6-00161118D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57F92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57F92"/>
    <w:pPr>
      <w:ind w:left="252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sid w:val="00657F92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657F92"/>
    <w:pPr>
      <w:widowControl/>
      <w:autoSpaceDE/>
      <w:autoSpaceDN/>
      <w:spacing w:before="100" w:beforeAutospacing="1" w:after="100" w:afterAutospacing="1"/>
    </w:pPr>
    <w:rPr>
      <w:sz w:val="24"/>
      <w:szCs w:val="24"/>
      <w:u w:color="000000"/>
    </w:rPr>
  </w:style>
  <w:style w:type="table" w:styleId="a8">
    <w:name w:val="Table Grid"/>
    <w:basedOn w:val="a1"/>
    <w:uiPriority w:val="59"/>
    <w:qFormat/>
    <w:rsid w:val="00657F92"/>
    <w:pPr>
      <w:widowControl w:val="0"/>
      <w:autoSpaceDE w:val="0"/>
      <w:autoSpaceDN w:val="0"/>
    </w:pPr>
    <w:rPr>
      <w:sz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qFormat/>
    <w:rsid w:val="00657F92"/>
    <w:rPr>
      <w:color w:val="0000FF" w:themeColor="hyperlink"/>
      <w:u w:val="single"/>
    </w:rPr>
  </w:style>
  <w:style w:type="character" w:customStyle="1" w:styleId="a4">
    <w:name w:val="正文文本 字符"/>
    <w:basedOn w:val="a0"/>
    <w:link w:val="a3"/>
    <w:uiPriority w:val="1"/>
    <w:qFormat/>
    <w:rsid w:val="00657F92"/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657F92"/>
    <w:pPr>
      <w:ind w:left="648" w:hanging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657F92"/>
    <w:rPr>
      <w:rFonts w:ascii="宋体" w:eastAsia="宋体" w:hAnsi="宋体" w:cs="宋体"/>
      <w:kern w:val="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C3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9C388F"/>
    <w:rPr>
      <w:rFonts w:ascii="宋体" w:eastAsia="宋体" w:hAnsi="宋体" w:cs="宋体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9C388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9C388F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ispjenny</dc:creator>
  <cp:lastModifiedBy>白 容</cp:lastModifiedBy>
  <cp:revision>4</cp:revision>
  <dcterms:created xsi:type="dcterms:W3CDTF">2022-08-17T08:58:00Z</dcterms:created>
  <dcterms:modified xsi:type="dcterms:W3CDTF">2022-09-02T10:16:00Z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