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3FBCE" w14:textId="77777777" w:rsidR="00925667" w:rsidRDefault="00925667">
      <w:pPr>
        <w:jc w:val="center"/>
        <w:rPr>
          <w:rFonts w:ascii="Arial" w:eastAsia="Noto Sans SC Regular" w:hAnsi="Arial" w:cs="Arial"/>
          <w:color w:val="1F3864" w:themeColor="accent5" w:themeShade="80"/>
          <w:sz w:val="48"/>
          <w:szCs w:val="48"/>
        </w:rPr>
      </w:pPr>
    </w:p>
    <w:p w14:paraId="6506B3EF" w14:textId="77777777" w:rsidR="001D211B" w:rsidRDefault="001D211B">
      <w:pPr>
        <w:jc w:val="center"/>
        <w:rPr>
          <w:rFonts w:ascii="Arial" w:eastAsia="Noto Sans SC Regular" w:hAnsi="Arial" w:cs="Arial"/>
          <w:color w:val="1F3864" w:themeColor="accent5" w:themeShade="80"/>
          <w:sz w:val="48"/>
          <w:szCs w:val="48"/>
        </w:rPr>
      </w:pPr>
    </w:p>
    <w:p w14:paraId="41A427E9" w14:textId="77777777" w:rsidR="00925667" w:rsidRDefault="00925667">
      <w:pPr>
        <w:jc w:val="center"/>
        <w:rPr>
          <w:rFonts w:ascii="Arial" w:eastAsia="Noto Sans SC Regular" w:hAnsi="Arial" w:cs="Arial"/>
          <w:color w:val="1F3864" w:themeColor="accent5" w:themeShade="80"/>
          <w:sz w:val="48"/>
          <w:szCs w:val="48"/>
        </w:rPr>
      </w:pPr>
    </w:p>
    <w:p w14:paraId="519BF866" w14:textId="77777777" w:rsidR="00925667" w:rsidRDefault="00925667">
      <w:pPr>
        <w:widowControl/>
        <w:jc w:val="center"/>
        <w:rPr>
          <w:rFonts w:ascii="Arial" w:eastAsia="Noto Sans SC Regular" w:hAnsi="Arial" w:cs="Arial"/>
          <w:color w:val="1F3864" w:themeColor="accent5" w:themeShade="80"/>
          <w:sz w:val="48"/>
          <w:szCs w:val="48"/>
        </w:rPr>
      </w:pPr>
    </w:p>
    <w:p w14:paraId="67954A54" w14:textId="77777777" w:rsidR="00925667" w:rsidRDefault="00EB03A1">
      <w:pPr>
        <w:widowControl/>
        <w:spacing w:line="1200" w:lineRule="exact"/>
        <w:jc w:val="right"/>
        <w:rPr>
          <w:rFonts w:ascii="Arial" w:eastAsia="Noto Sans SC Regular" w:hAnsi="Arial" w:cs="Arial"/>
          <w:color w:val="917B4C"/>
          <w:sz w:val="96"/>
          <w:szCs w:val="80"/>
        </w:rPr>
      </w:pPr>
      <w:bookmarkStart w:id="0" w:name="_Hlk1027290"/>
      <w:r>
        <w:rPr>
          <w:rFonts w:ascii="Arial" w:eastAsia="Noto Sans SC Regular" w:hAnsi="Arial" w:cs="Arial" w:hint="eastAsia"/>
          <w:color w:val="917B4C"/>
          <w:sz w:val="96"/>
          <w:szCs w:val="80"/>
        </w:rPr>
        <w:t>美国</w:t>
      </w:r>
      <w:r>
        <w:rPr>
          <w:rFonts w:ascii="Arial" w:eastAsia="Noto Sans SC Regular" w:hAnsi="Arial" w:cs="Arial"/>
          <w:color w:val="917B4C"/>
          <w:sz w:val="96"/>
          <w:szCs w:val="80"/>
        </w:rPr>
        <w:t>华盛顿大学</w:t>
      </w:r>
    </w:p>
    <w:p w14:paraId="65515A38" w14:textId="44609403" w:rsidR="00925667" w:rsidRDefault="00EB03A1">
      <w:pPr>
        <w:widowControl/>
        <w:spacing w:line="1200" w:lineRule="exact"/>
        <w:jc w:val="right"/>
        <w:rPr>
          <w:rFonts w:ascii="Arial" w:eastAsia="Noto Sans SC Regular" w:hAnsi="Arial" w:cs="Arial"/>
          <w:color w:val="C00000"/>
          <w:sz w:val="64"/>
          <w:szCs w:val="64"/>
        </w:rPr>
      </w:pPr>
      <w:r>
        <w:rPr>
          <w:rFonts w:ascii="Arial" w:eastAsia="Noto Sans SC Regular" w:hAnsi="Arial" w:cs="Arial"/>
          <w:color w:val="33004C"/>
          <w:sz w:val="64"/>
          <w:szCs w:val="64"/>
        </w:rPr>
        <w:t>202</w:t>
      </w:r>
      <w:r w:rsidR="00532E2C">
        <w:rPr>
          <w:rFonts w:ascii="Arial" w:eastAsia="Noto Sans SC Regular" w:hAnsi="Arial" w:cs="Arial" w:hint="eastAsia"/>
          <w:color w:val="33004C"/>
          <w:sz w:val="64"/>
          <w:szCs w:val="64"/>
        </w:rPr>
        <w:t>1</w:t>
      </w:r>
      <w:r>
        <w:rPr>
          <w:rFonts w:ascii="Arial" w:eastAsia="Noto Sans SC Regular" w:hAnsi="Arial" w:cs="Arial"/>
          <w:color w:val="33004C"/>
          <w:sz w:val="64"/>
          <w:szCs w:val="64"/>
        </w:rPr>
        <w:t>·</w:t>
      </w:r>
      <w:r>
        <w:rPr>
          <w:rFonts w:ascii="Arial" w:eastAsia="Noto Sans SC Regular" w:hAnsi="Arial" w:cs="Arial"/>
          <w:color w:val="33004C"/>
          <w:sz w:val="64"/>
          <w:szCs w:val="64"/>
        </w:rPr>
        <w:t>学期学分项目</w:t>
      </w:r>
    </w:p>
    <w:bookmarkEnd w:id="0"/>
    <w:p w14:paraId="7CFF1126" w14:textId="4EB08B4D" w:rsidR="00925667" w:rsidRDefault="00EB03A1">
      <w:pPr>
        <w:widowControl/>
        <w:jc w:val="right"/>
        <w:rPr>
          <w:rFonts w:ascii="Arial" w:eastAsia="Noto Sans SC Regular" w:hAnsi="Arial" w:cs="Arial"/>
          <w:color w:val="404040" w:themeColor="text1" w:themeTint="BF"/>
          <w:sz w:val="28"/>
          <w:szCs w:val="28"/>
        </w:rPr>
      </w:pPr>
      <w:r>
        <w:rPr>
          <w:rFonts w:ascii="Arial" w:eastAsia="Noto Sans SC Regular" w:hAnsi="Arial" w:cs="Arial"/>
          <w:color w:val="404040" w:themeColor="text1" w:themeTint="BF"/>
          <w:sz w:val="28"/>
          <w:szCs w:val="28"/>
        </w:rPr>
        <w:t>University of Washington Global Connections Program</w:t>
      </w:r>
      <w:r>
        <w:rPr>
          <w:rFonts w:ascii="Arial" w:eastAsia="Noto Sans SC Regular" w:hAnsi="Arial" w:cs="Arial"/>
          <w:color w:val="404040" w:themeColor="text1" w:themeTint="BF"/>
          <w:sz w:val="28"/>
          <w:szCs w:val="28"/>
        </w:rPr>
        <w:t>（</w:t>
      </w:r>
      <w:r>
        <w:rPr>
          <w:rFonts w:ascii="Arial" w:eastAsia="Noto Sans SC Regular" w:hAnsi="Arial" w:cs="Arial"/>
          <w:color w:val="404040" w:themeColor="text1" w:themeTint="BF"/>
          <w:sz w:val="28"/>
          <w:szCs w:val="28"/>
        </w:rPr>
        <w:t>202</w:t>
      </w:r>
      <w:r w:rsidR="00532E2C">
        <w:rPr>
          <w:rFonts w:ascii="Arial" w:eastAsia="Noto Sans SC Regular" w:hAnsi="Arial" w:cs="Arial" w:hint="eastAsia"/>
          <w:color w:val="404040" w:themeColor="text1" w:themeTint="BF"/>
          <w:sz w:val="28"/>
          <w:szCs w:val="28"/>
        </w:rPr>
        <w:t>1</w:t>
      </w:r>
      <w:r>
        <w:rPr>
          <w:rFonts w:ascii="Arial" w:eastAsia="Noto Sans SC Regular" w:hAnsi="Arial" w:cs="Arial"/>
          <w:color w:val="404040" w:themeColor="text1" w:themeTint="BF"/>
          <w:sz w:val="28"/>
          <w:szCs w:val="28"/>
        </w:rPr>
        <w:t>）</w:t>
      </w:r>
    </w:p>
    <w:p w14:paraId="6041D3D7" w14:textId="77777777" w:rsidR="00925667" w:rsidRDefault="00925667">
      <w:pPr>
        <w:widowControl/>
        <w:jc w:val="right"/>
        <w:rPr>
          <w:rFonts w:ascii="Arial" w:eastAsia="Noto Sans SC Regular" w:hAnsi="Arial" w:cs="Arial"/>
          <w:color w:val="404040" w:themeColor="text1" w:themeTint="BF"/>
          <w:sz w:val="28"/>
          <w:szCs w:val="28"/>
        </w:rPr>
      </w:pPr>
    </w:p>
    <w:p w14:paraId="5868D4D1" w14:textId="77777777" w:rsidR="00925667" w:rsidRDefault="00925667">
      <w:pPr>
        <w:widowControl/>
        <w:jc w:val="right"/>
        <w:rPr>
          <w:rFonts w:ascii="Arial" w:eastAsia="Noto Sans SC Regular" w:hAnsi="Arial" w:cs="Arial"/>
          <w:color w:val="404040" w:themeColor="text1" w:themeTint="BF"/>
          <w:sz w:val="28"/>
          <w:szCs w:val="28"/>
        </w:rPr>
      </w:pPr>
    </w:p>
    <w:p w14:paraId="48B93D7A" w14:textId="77777777" w:rsidR="00925667" w:rsidRDefault="00925667">
      <w:pPr>
        <w:widowControl/>
        <w:jc w:val="right"/>
        <w:rPr>
          <w:rFonts w:ascii="Arial" w:eastAsia="Noto Sans SC Regular" w:hAnsi="Arial" w:cs="Arial"/>
          <w:color w:val="404040" w:themeColor="text1" w:themeTint="BF"/>
          <w:sz w:val="28"/>
          <w:szCs w:val="28"/>
        </w:rPr>
      </w:pPr>
    </w:p>
    <w:p w14:paraId="05784C36" w14:textId="77777777" w:rsidR="00925667" w:rsidRDefault="00925667">
      <w:pPr>
        <w:widowControl/>
        <w:jc w:val="right"/>
        <w:rPr>
          <w:rFonts w:ascii="Arial" w:eastAsia="Noto Sans SC Regular" w:hAnsi="Arial" w:cs="Arial"/>
          <w:color w:val="404040" w:themeColor="text1" w:themeTint="BF"/>
          <w:sz w:val="28"/>
          <w:szCs w:val="28"/>
        </w:rPr>
      </w:pPr>
    </w:p>
    <w:p w14:paraId="731073C1" w14:textId="77777777" w:rsidR="00925667" w:rsidRDefault="00925667">
      <w:pPr>
        <w:widowControl/>
        <w:jc w:val="right"/>
        <w:rPr>
          <w:rFonts w:ascii="Arial" w:eastAsia="Noto Sans SC Regular" w:hAnsi="Arial" w:cs="Arial"/>
          <w:color w:val="404040" w:themeColor="text1" w:themeTint="BF"/>
          <w:sz w:val="28"/>
          <w:szCs w:val="28"/>
        </w:rPr>
      </w:pPr>
    </w:p>
    <w:p w14:paraId="59359F89" w14:textId="77777777" w:rsidR="00925667" w:rsidRDefault="00925667">
      <w:pPr>
        <w:widowControl/>
        <w:jc w:val="right"/>
        <w:rPr>
          <w:rFonts w:ascii="Arial" w:eastAsia="Noto Sans SC Regular" w:hAnsi="Arial" w:cs="Arial"/>
          <w:color w:val="404040" w:themeColor="text1" w:themeTint="BF"/>
          <w:sz w:val="28"/>
          <w:szCs w:val="28"/>
        </w:rPr>
      </w:pPr>
    </w:p>
    <w:p w14:paraId="79361E50" w14:textId="77777777" w:rsidR="00925667" w:rsidRDefault="00925667">
      <w:pPr>
        <w:widowControl/>
        <w:jc w:val="right"/>
        <w:rPr>
          <w:rFonts w:ascii="Arial" w:eastAsia="Noto Sans SC Regular" w:hAnsi="Arial" w:cs="Arial"/>
          <w:color w:val="404040" w:themeColor="text1" w:themeTint="BF"/>
          <w:sz w:val="28"/>
          <w:szCs w:val="28"/>
        </w:rPr>
      </w:pPr>
    </w:p>
    <w:p w14:paraId="2C35D135" w14:textId="77777777" w:rsidR="00925667" w:rsidRDefault="00925667">
      <w:pPr>
        <w:widowControl/>
        <w:jc w:val="right"/>
        <w:rPr>
          <w:rFonts w:ascii="Arial" w:eastAsia="Noto Sans SC Regular" w:hAnsi="Arial" w:cs="Arial"/>
          <w:color w:val="404040" w:themeColor="text1" w:themeTint="BF"/>
          <w:sz w:val="28"/>
          <w:szCs w:val="28"/>
        </w:rPr>
      </w:pPr>
    </w:p>
    <w:p w14:paraId="27A7B8B2" w14:textId="77777777"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项目类型：学期学分</w:t>
      </w:r>
    </w:p>
    <w:p w14:paraId="6865415B" w14:textId="46586CE3"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学杂费：</w:t>
      </w:r>
      <w:r>
        <w:rPr>
          <w:rFonts w:ascii="Arial" w:eastAsia="Noto Sans SC Regular" w:hAnsi="Arial" w:cs="Arial"/>
          <w:color w:val="404040" w:themeColor="text1" w:themeTint="BF"/>
          <w:szCs w:val="21"/>
        </w:rPr>
        <w:t>8</w:t>
      </w:r>
      <w:r w:rsidR="00532E2C">
        <w:rPr>
          <w:rFonts w:ascii="Arial" w:eastAsia="Noto Sans SC Regular" w:hAnsi="Arial" w:cs="Arial" w:hint="eastAsia"/>
          <w:color w:val="404040" w:themeColor="text1" w:themeTint="BF"/>
          <w:szCs w:val="21"/>
        </w:rPr>
        <w:t>47</w:t>
      </w:r>
      <w:r>
        <w:rPr>
          <w:rFonts w:ascii="Arial" w:eastAsia="Noto Sans SC Regular" w:hAnsi="Arial" w:cs="Arial"/>
          <w:color w:val="404040" w:themeColor="text1" w:themeTint="BF"/>
          <w:szCs w:val="21"/>
        </w:rPr>
        <w:t>0</w:t>
      </w:r>
      <w:r>
        <w:rPr>
          <w:rFonts w:ascii="Arial" w:eastAsia="Noto Sans SC Regular" w:hAnsi="Arial" w:cs="Arial"/>
          <w:color w:val="404040" w:themeColor="text1" w:themeTint="BF"/>
          <w:szCs w:val="21"/>
        </w:rPr>
        <w:t>美元</w:t>
      </w:r>
      <w:r>
        <w:rPr>
          <w:rFonts w:ascii="Arial" w:eastAsia="Noto Sans SC Regular" w:hAnsi="Arial" w:cs="Arial" w:hint="eastAsia"/>
          <w:color w:val="404040" w:themeColor="text1" w:themeTint="BF"/>
          <w:szCs w:val="21"/>
        </w:rPr>
        <w:t>起</w:t>
      </w:r>
    </w:p>
    <w:p w14:paraId="0F891ED9" w14:textId="77777777"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管理费：人民币</w:t>
      </w:r>
      <w:r>
        <w:rPr>
          <w:rFonts w:ascii="Arial" w:eastAsia="Noto Sans SC Regular" w:hAnsi="Arial" w:cs="Arial"/>
          <w:color w:val="404040" w:themeColor="text1" w:themeTint="BF"/>
          <w:szCs w:val="21"/>
        </w:rPr>
        <w:t>15000</w:t>
      </w:r>
      <w:r>
        <w:rPr>
          <w:rFonts w:ascii="Arial" w:eastAsia="Noto Sans SC Regular" w:hAnsi="Arial" w:cs="Arial"/>
          <w:color w:val="404040" w:themeColor="text1" w:themeTint="BF"/>
          <w:szCs w:val="21"/>
        </w:rPr>
        <w:t>元</w:t>
      </w:r>
      <w:r>
        <w:rPr>
          <w:rFonts w:ascii="Arial" w:eastAsia="Noto Sans SC Regular" w:hAnsi="Arial" w:cs="Arial" w:hint="eastAsia"/>
          <w:color w:val="404040" w:themeColor="text1" w:themeTint="BF"/>
          <w:szCs w:val="21"/>
        </w:rPr>
        <w:t>起</w:t>
      </w:r>
    </w:p>
    <w:p w14:paraId="1A7115B2" w14:textId="6FA93A68"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项目时段：</w:t>
      </w:r>
      <w:r>
        <w:rPr>
          <w:rFonts w:ascii="Arial" w:eastAsia="Noto Sans SC Regular" w:hAnsi="Arial" w:cs="Arial"/>
          <w:color w:val="404040" w:themeColor="text1" w:themeTint="BF"/>
          <w:szCs w:val="21"/>
        </w:rPr>
        <w:t>2020</w:t>
      </w:r>
      <w:r>
        <w:rPr>
          <w:rFonts w:ascii="Arial" w:eastAsia="Noto Sans SC Regular" w:hAnsi="Arial" w:cs="Arial"/>
          <w:color w:val="404040" w:themeColor="text1" w:themeTint="BF"/>
          <w:szCs w:val="21"/>
        </w:rPr>
        <w:t>年</w:t>
      </w:r>
      <w:r w:rsidR="00532E2C">
        <w:rPr>
          <w:rFonts w:ascii="Arial" w:eastAsia="Noto Sans SC Regular" w:hAnsi="Arial" w:cs="Arial" w:hint="eastAsia"/>
          <w:color w:val="404040" w:themeColor="text1" w:themeTint="BF"/>
          <w:szCs w:val="21"/>
        </w:rPr>
        <w:t>12</w:t>
      </w:r>
      <w:r>
        <w:rPr>
          <w:rFonts w:ascii="Arial" w:eastAsia="Noto Sans SC Regular" w:hAnsi="Arial" w:cs="Arial"/>
          <w:color w:val="404040" w:themeColor="text1" w:themeTint="BF"/>
          <w:szCs w:val="21"/>
        </w:rPr>
        <w:t>月</w:t>
      </w:r>
      <w:r w:rsidR="00532E2C">
        <w:rPr>
          <w:rFonts w:ascii="Arial" w:eastAsia="Noto Sans SC Regular" w:hAnsi="Arial" w:cs="Arial" w:hint="eastAsia"/>
          <w:color w:val="404040" w:themeColor="text1" w:themeTint="BF"/>
          <w:szCs w:val="21"/>
        </w:rPr>
        <w:t>2</w:t>
      </w:r>
      <w:r w:rsidR="00532E2C">
        <w:rPr>
          <w:rFonts w:ascii="Arial" w:eastAsia="Noto Sans SC Regular" w:hAnsi="Arial" w:cs="Arial"/>
          <w:color w:val="404040" w:themeColor="text1" w:themeTint="BF"/>
          <w:szCs w:val="21"/>
        </w:rPr>
        <w:t>8</w:t>
      </w:r>
      <w:r w:rsidR="00532E2C">
        <w:rPr>
          <w:rFonts w:ascii="Arial" w:eastAsia="Noto Sans SC Regular" w:hAnsi="Arial" w:cs="Arial" w:hint="eastAsia"/>
          <w:color w:val="404040" w:themeColor="text1" w:themeTint="BF"/>
          <w:szCs w:val="21"/>
        </w:rPr>
        <w:t>日起，有多个学期选择</w:t>
      </w:r>
    </w:p>
    <w:p w14:paraId="7F59FD3D" w14:textId="2CB3BB92"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报名截至：最晚</w:t>
      </w:r>
      <w:r>
        <w:rPr>
          <w:rFonts w:ascii="Arial" w:eastAsia="Noto Sans SC Regular" w:hAnsi="Arial" w:cs="Arial"/>
          <w:color w:val="404040" w:themeColor="text1" w:themeTint="BF"/>
          <w:szCs w:val="21"/>
        </w:rPr>
        <w:t>202</w:t>
      </w:r>
      <w:r w:rsidR="00532E2C">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sidR="00532E2C">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月</w:t>
      </w:r>
      <w:r w:rsidR="00532E2C">
        <w:rPr>
          <w:rFonts w:ascii="Arial" w:eastAsia="Noto Sans SC Regular" w:hAnsi="Arial" w:cs="Arial"/>
          <w:color w:val="404040" w:themeColor="text1" w:themeTint="BF"/>
          <w:szCs w:val="21"/>
        </w:rPr>
        <w:t>15</w:t>
      </w:r>
      <w:r>
        <w:rPr>
          <w:rFonts w:ascii="Arial" w:eastAsia="Noto Sans SC Regular" w:hAnsi="Arial" w:cs="Arial"/>
          <w:color w:val="404040" w:themeColor="text1" w:themeTint="BF"/>
          <w:szCs w:val="21"/>
        </w:rPr>
        <w:t>日</w:t>
      </w:r>
    </w:p>
    <w:p w14:paraId="3A551A7A" w14:textId="77777777" w:rsidR="00925667" w:rsidRDefault="00EB03A1">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培养方向：全学科通用</w:t>
      </w:r>
    </w:p>
    <w:p w14:paraId="6DE583F9" w14:textId="28C00A6A" w:rsidR="008A1EEC" w:rsidRDefault="00EB03A1" w:rsidP="008A1EEC">
      <w:pPr>
        <w:widowControl/>
        <w:spacing w:line="400" w:lineRule="exact"/>
        <w:jc w:val="left"/>
      </w:pPr>
      <w:r>
        <w:rPr>
          <w:rFonts w:ascii="Arial" w:eastAsia="Noto Sans SC Regular" w:hAnsi="Arial" w:cs="Arial"/>
          <w:color w:val="404040" w:themeColor="text1" w:themeTint="BF"/>
          <w:szCs w:val="21"/>
        </w:rPr>
        <w:t>（</w:t>
      </w:r>
      <w:r>
        <w:rPr>
          <w:rFonts w:ascii="Arial" w:eastAsia="Noto Sans SC Regular" w:hAnsi="Arial" w:cs="Arial" w:hint="eastAsia"/>
          <w:color w:val="404040" w:themeColor="text1" w:themeTint="BF"/>
          <w:szCs w:val="21"/>
        </w:rPr>
        <w:t>具体</w:t>
      </w:r>
      <w:r>
        <w:rPr>
          <w:rFonts w:ascii="Arial" w:eastAsia="Noto Sans SC Regular" w:hAnsi="Arial" w:cs="Arial"/>
          <w:color w:val="404040" w:themeColor="text1" w:themeTint="BF"/>
          <w:szCs w:val="21"/>
        </w:rPr>
        <w:t>时间和价格</w:t>
      </w:r>
      <w:r>
        <w:rPr>
          <w:rFonts w:ascii="Arial" w:eastAsia="Noto Sans SC Regular" w:hAnsi="Arial" w:cs="Arial" w:hint="eastAsia"/>
          <w:color w:val="404040" w:themeColor="text1" w:themeTint="BF"/>
          <w:szCs w:val="21"/>
        </w:rPr>
        <w:t>以学校安排</w:t>
      </w:r>
      <w:r>
        <w:rPr>
          <w:rFonts w:ascii="Arial" w:eastAsia="Noto Sans SC Regular" w:hAnsi="Arial" w:cs="Arial"/>
          <w:color w:val="404040" w:themeColor="text1" w:themeTint="BF"/>
          <w:szCs w:val="21"/>
        </w:rPr>
        <w:t>为准）</w:t>
      </w:r>
    </w:p>
    <w:p w14:paraId="3C834696" w14:textId="38C71B9D" w:rsidR="00925667" w:rsidRDefault="00925667">
      <w:pPr>
        <w:pStyle w:val="TOC1"/>
        <w:tabs>
          <w:tab w:val="right" w:leader="dot" w:pos="9746"/>
        </w:tabs>
        <w:spacing w:line="480" w:lineRule="auto"/>
        <w:rPr>
          <w:rFonts w:ascii="Arial" w:eastAsia="Noto Sans SC Regular" w:hAnsi="Arial" w:cs="Arial"/>
          <w:color w:val="1F3864" w:themeColor="accent5" w:themeShade="80"/>
          <w:sz w:val="24"/>
          <w:szCs w:val="24"/>
        </w:rPr>
      </w:pPr>
    </w:p>
    <w:p w14:paraId="1337B23A" w14:textId="77777777" w:rsidR="00925667" w:rsidRDefault="00925667">
      <w:pPr>
        <w:widowControl/>
        <w:jc w:val="left"/>
        <w:rPr>
          <w:rFonts w:ascii="Arial" w:eastAsia="Noto Sans SC Regular" w:hAnsi="Arial" w:cs="Arial"/>
          <w:color w:val="1F3864" w:themeColor="accent5" w:themeShade="80"/>
          <w:sz w:val="32"/>
          <w:szCs w:val="28"/>
        </w:rPr>
        <w:sectPr w:rsidR="00925667">
          <w:headerReference w:type="default" r:id="rId9"/>
          <w:pgSz w:w="11906" w:h="16838"/>
          <w:pgMar w:top="1440" w:right="1080" w:bottom="1440" w:left="1080" w:header="851" w:footer="992" w:gutter="0"/>
          <w:pgBorders w:offsetFrom="page">
            <w:top w:val="dashDotStroked" w:sz="24" w:space="24" w:color="917B4C"/>
            <w:left w:val="dashDotStroked" w:sz="24" w:space="24" w:color="917B4C"/>
            <w:bottom w:val="dashDotStroked" w:sz="24" w:space="24" w:color="917B4C"/>
            <w:right w:val="dashDotStroked" w:sz="24" w:space="24" w:color="917B4C"/>
          </w:pgBorders>
          <w:cols w:space="425"/>
          <w:docGrid w:type="lines" w:linePitch="312"/>
        </w:sectPr>
      </w:pPr>
    </w:p>
    <w:p w14:paraId="5ABD045B" w14:textId="77777777" w:rsidR="00925667" w:rsidRDefault="00EB03A1">
      <w:pPr>
        <w:jc w:val="center"/>
        <w:rPr>
          <w:rFonts w:ascii="Arial" w:eastAsia="Noto Sans SC Regular" w:hAnsi="Arial" w:cs="Arial"/>
          <w:color w:val="C00000"/>
          <w:sz w:val="40"/>
          <w:szCs w:val="28"/>
        </w:rPr>
      </w:pPr>
      <w:bookmarkStart w:id="1" w:name="_Hlk1031987"/>
      <w:r>
        <w:rPr>
          <w:rFonts w:ascii="Arial" w:eastAsia="Noto Sans SC Regular" w:hAnsi="Arial" w:cs="Arial" w:hint="eastAsia"/>
          <w:color w:val="33004C"/>
          <w:sz w:val="40"/>
          <w:szCs w:val="28"/>
        </w:rPr>
        <w:lastRenderedPageBreak/>
        <w:t>美国</w:t>
      </w:r>
      <w:r>
        <w:rPr>
          <w:rFonts w:ascii="Arial" w:eastAsia="Noto Sans SC Regular" w:hAnsi="Arial" w:cs="Arial"/>
          <w:color w:val="33004C"/>
          <w:sz w:val="40"/>
          <w:szCs w:val="28"/>
        </w:rPr>
        <w:t>华盛顿大学学期学分项目</w:t>
      </w:r>
    </w:p>
    <w:bookmarkEnd w:id="1"/>
    <w:p w14:paraId="205CF41F" w14:textId="30EF3C9A" w:rsidR="00925667" w:rsidRDefault="00EB03A1">
      <w:pPr>
        <w:jc w:val="center"/>
        <w:rPr>
          <w:rFonts w:ascii="Arial" w:eastAsia="Noto Sans SC Regular" w:hAnsi="Arial" w:cs="Arial"/>
          <w:color w:val="262626" w:themeColor="text1" w:themeTint="D9"/>
          <w:sz w:val="36"/>
          <w:szCs w:val="28"/>
        </w:rPr>
      </w:pPr>
      <w:r>
        <w:rPr>
          <w:rFonts w:ascii="Arial" w:eastAsia="Noto Sans SC Regular" w:hAnsi="Arial" w:cs="Arial"/>
          <w:color w:val="917B4C"/>
          <w:sz w:val="36"/>
          <w:szCs w:val="28"/>
        </w:rPr>
        <w:t>202</w:t>
      </w:r>
      <w:r w:rsidR="00532E2C">
        <w:rPr>
          <w:rFonts w:ascii="Arial" w:eastAsia="Noto Sans SC Regular" w:hAnsi="Arial" w:cs="Arial"/>
          <w:color w:val="917B4C"/>
          <w:sz w:val="36"/>
          <w:szCs w:val="28"/>
        </w:rPr>
        <w:t>1</w:t>
      </w:r>
      <w:r>
        <w:rPr>
          <w:rFonts w:ascii="Arial" w:eastAsia="Noto Sans SC Regular" w:hAnsi="Arial" w:cs="Arial"/>
          <w:color w:val="917B4C"/>
          <w:sz w:val="36"/>
          <w:szCs w:val="28"/>
        </w:rPr>
        <w:t>年度招生简章</w:t>
      </w:r>
    </w:p>
    <w:p w14:paraId="290E13AB" w14:textId="77777777" w:rsidR="00925667" w:rsidRDefault="00EB03A1">
      <w:pPr>
        <w:pStyle w:val="1"/>
        <w:numPr>
          <w:ilvl w:val="0"/>
          <w:numId w:val="1"/>
        </w:numPr>
        <w:spacing w:before="0" w:after="0" w:line="240" w:lineRule="auto"/>
        <w:ind w:left="600" w:hangingChars="200" w:hanging="600"/>
        <w:rPr>
          <w:rFonts w:ascii="Arial" w:eastAsia="Noto Sans SC Regular" w:hAnsi="Arial" w:cs="Arial"/>
          <w:b w:val="0"/>
          <w:color w:val="917B4C"/>
          <w:sz w:val="30"/>
          <w:szCs w:val="30"/>
        </w:rPr>
      </w:pPr>
      <w:bookmarkStart w:id="2" w:name="_Toc22031281"/>
      <w:r>
        <w:rPr>
          <w:rFonts w:ascii="Arial" w:eastAsia="Noto Sans SC Regular" w:hAnsi="Arial" w:cs="Arial"/>
          <w:b w:val="0"/>
          <w:color w:val="917B4C"/>
          <w:sz w:val="30"/>
          <w:szCs w:val="30"/>
        </w:rPr>
        <w:t>基本信息</w:t>
      </w:r>
      <w:r>
        <w:rPr>
          <w:rFonts w:ascii="Arial" w:eastAsia="Noto Sans SC Regular" w:hAnsi="Arial" w:cs="Arial"/>
          <w:b w:val="0"/>
          <w:color w:val="917B4C"/>
          <w:sz w:val="30"/>
          <w:szCs w:val="30"/>
        </w:rPr>
        <w:t>|Basic Information</w:t>
      </w:r>
      <w:bookmarkEnd w:id="2"/>
    </w:p>
    <w:p w14:paraId="1C1548C3" w14:textId="77777777" w:rsidR="00925667" w:rsidRDefault="00EB03A1">
      <w:pPr>
        <w:pStyle w:val="ad"/>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项目标题：华盛顿大学学期学分项目</w:t>
      </w:r>
    </w:p>
    <w:p w14:paraId="2DE5B157" w14:textId="497B2349" w:rsidR="00925667" w:rsidRDefault="00EB03A1">
      <w:pPr>
        <w:pStyle w:val="ad"/>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主办单位：</w:t>
      </w:r>
      <w:r>
        <w:rPr>
          <w:rFonts w:ascii="Arial" w:eastAsia="Noto Sans SC Regular" w:hAnsi="Arial" w:cs="Arial" w:hint="eastAsia"/>
          <w:color w:val="000000" w:themeColor="text1"/>
          <w:szCs w:val="21"/>
        </w:rPr>
        <w:t>华盛顿</w:t>
      </w:r>
      <w:r>
        <w:rPr>
          <w:rFonts w:ascii="Arial" w:eastAsia="Noto Sans SC Regular" w:hAnsi="Arial" w:cs="Arial"/>
          <w:color w:val="000000" w:themeColor="text1"/>
          <w:szCs w:val="21"/>
        </w:rPr>
        <w:t>大学、环球翔飞教育集团</w:t>
      </w:r>
    </w:p>
    <w:p w14:paraId="5FD11F0F" w14:textId="77777777" w:rsidR="00925667" w:rsidRDefault="00925667">
      <w:pPr>
        <w:pStyle w:val="ad"/>
        <w:spacing w:line="360" w:lineRule="exact"/>
        <w:ind w:left="840" w:firstLineChars="0" w:firstLine="0"/>
        <w:jc w:val="left"/>
        <w:rPr>
          <w:rFonts w:ascii="Arial" w:eastAsia="Noto Sans SC Regular" w:hAnsi="Arial" w:cs="Arial"/>
          <w:color w:val="000000" w:themeColor="text1"/>
          <w:szCs w:val="21"/>
        </w:rPr>
      </w:pPr>
    </w:p>
    <w:p w14:paraId="74A17516"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3" w:name="_Toc22031282"/>
      <w:r>
        <w:rPr>
          <w:rFonts w:ascii="Arial" w:eastAsia="Noto Sans SC Regular" w:hAnsi="Arial" w:cs="Arial"/>
          <w:b w:val="0"/>
          <w:color w:val="917B4C"/>
          <w:sz w:val="30"/>
          <w:szCs w:val="30"/>
        </w:rPr>
        <w:t>项目简介</w:t>
      </w:r>
      <w:r>
        <w:rPr>
          <w:rFonts w:ascii="Arial" w:eastAsia="Noto Sans SC Regular" w:hAnsi="Arial" w:cs="Arial"/>
          <w:b w:val="0"/>
          <w:color w:val="917B4C"/>
          <w:sz w:val="30"/>
          <w:szCs w:val="30"/>
        </w:rPr>
        <w:t>|Program Introduction</w:t>
      </w:r>
      <w:bookmarkEnd w:id="3"/>
    </w:p>
    <w:p w14:paraId="7115C9BF"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为进一步加强和推动世界主要国家间的高等教育交流，培养国际化人才，华盛顿大学面向全世界优秀学生开设学期学分课程项目。学生可根据自身的专业兴趣选择项目进行学习，完成学业并通过考试可获得华盛顿大学的学分。项目对学生开放数十个专业的上</w:t>
      </w:r>
      <w:r>
        <w:rPr>
          <w:rFonts w:ascii="Arial" w:eastAsia="Noto Sans SC Regular" w:hAnsi="Arial" w:cs="Arial" w:hint="eastAsia"/>
        </w:rPr>
        <w:t>千</w:t>
      </w:r>
      <w:r>
        <w:rPr>
          <w:rFonts w:ascii="Arial" w:eastAsia="Noto Sans SC Regular" w:hAnsi="Arial" w:cs="Arial"/>
        </w:rPr>
        <w:t>门课程，学生可以选择自身背景专业课程或其他感兴趣的学科进行学习。在学习各领域先进知识的同时，学生也可以充分体验美国文化，提高英语能力，为今后成长积累宝贵经验。</w:t>
      </w:r>
    </w:p>
    <w:p w14:paraId="6BE98EDC" w14:textId="77777777" w:rsidR="00925667" w:rsidRDefault="00925667">
      <w:pPr>
        <w:spacing w:line="400" w:lineRule="exact"/>
        <w:ind w:firstLineChars="200" w:firstLine="420"/>
        <w:rPr>
          <w:rFonts w:ascii="Arial" w:eastAsia="Noto Sans SC Regular" w:hAnsi="Arial" w:cs="Arial"/>
        </w:rPr>
      </w:pPr>
    </w:p>
    <w:p w14:paraId="7A1A6C1B"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4" w:name="_Toc22031283"/>
      <w:r>
        <w:rPr>
          <w:rFonts w:ascii="Arial" w:eastAsia="Noto Sans SC Regular" w:hAnsi="Arial" w:cs="Arial"/>
          <w:b w:val="0"/>
          <w:color w:val="917B4C"/>
          <w:sz w:val="30"/>
          <w:szCs w:val="30"/>
        </w:rPr>
        <w:t>院校简介</w:t>
      </w:r>
      <w:r>
        <w:rPr>
          <w:rFonts w:ascii="Arial" w:eastAsia="Noto Sans SC Regular" w:hAnsi="Arial" w:cs="Arial"/>
          <w:b w:val="0"/>
          <w:color w:val="917B4C"/>
          <w:sz w:val="30"/>
          <w:szCs w:val="30"/>
        </w:rPr>
        <w:t>|University Introduction</w:t>
      </w:r>
      <w:bookmarkEnd w:id="4"/>
    </w:p>
    <w:p w14:paraId="62B22E15"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华盛顿大学（</w:t>
      </w:r>
      <w:r>
        <w:rPr>
          <w:rFonts w:ascii="Arial" w:eastAsia="Noto Sans SC Regular" w:hAnsi="Arial" w:cs="Arial"/>
        </w:rPr>
        <w:t>University of Washington</w:t>
      </w:r>
      <w:r>
        <w:rPr>
          <w:rFonts w:ascii="Arial" w:eastAsia="Noto Sans SC Regular" w:hAnsi="Arial" w:cs="Arial"/>
        </w:rPr>
        <w:t>），是一所位于美国华盛顿州西雅图的公立研究型大学。创建于</w:t>
      </w:r>
      <w:r>
        <w:rPr>
          <w:rFonts w:ascii="Arial" w:eastAsia="Noto Sans SC Regular" w:hAnsi="Arial" w:cs="Arial"/>
        </w:rPr>
        <w:t>1861</w:t>
      </w:r>
      <w:r>
        <w:rPr>
          <w:rFonts w:ascii="Arial" w:eastAsia="Noto Sans SC Regular" w:hAnsi="Arial" w:cs="Arial"/>
        </w:rPr>
        <w:t>年，是美国西岸最古老的大学，也是美国西北部最好的大学，被誉为</w:t>
      </w:r>
      <w:r>
        <w:rPr>
          <w:rFonts w:ascii="Arial" w:eastAsia="Noto Sans SC Regular" w:hAnsi="Arial" w:cs="Arial"/>
        </w:rPr>
        <w:t>“</w:t>
      </w:r>
      <w:r>
        <w:rPr>
          <w:rFonts w:ascii="Arial" w:eastAsia="Noto Sans SC Regular" w:hAnsi="Arial" w:cs="Arial"/>
        </w:rPr>
        <w:t>公立常春藤</w:t>
      </w:r>
      <w:r>
        <w:rPr>
          <w:rFonts w:ascii="Arial" w:eastAsia="Noto Sans SC Regular" w:hAnsi="Arial" w:cs="Arial"/>
        </w:rPr>
        <w:t>”</w:t>
      </w:r>
      <w:r>
        <w:rPr>
          <w:rFonts w:ascii="Arial" w:eastAsia="Noto Sans SC Regular" w:hAnsi="Arial" w:cs="Arial"/>
        </w:rPr>
        <w:t>。自</w:t>
      </w:r>
      <w:r>
        <w:rPr>
          <w:rFonts w:ascii="Arial" w:eastAsia="Noto Sans SC Regular" w:hAnsi="Arial" w:cs="Arial"/>
        </w:rPr>
        <w:t>1974</w:t>
      </w:r>
      <w:r>
        <w:rPr>
          <w:rFonts w:ascii="Arial" w:eastAsia="Noto Sans SC Regular" w:hAnsi="Arial" w:cs="Arial"/>
        </w:rPr>
        <w:t>年以来，华盛顿大学每年所获得的巨额科研经费始终位居全球大学前三位，在国际学术界享有极高声望。</w:t>
      </w:r>
    </w:p>
    <w:p w14:paraId="689ED995" w14:textId="6BA96C80"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2019</w:t>
      </w:r>
      <w:r>
        <w:rPr>
          <w:rFonts w:ascii="Arial" w:eastAsia="Noto Sans SC Regular" w:hAnsi="Arial" w:cs="Arial"/>
        </w:rPr>
        <w:t>年</w:t>
      </w:r>
      <w:r w:rsidR="00E67523">
        <w:rPr>
          <w:rFonts w:ascii="Arial" w:eastAsia="Noto Sans SC Regular" w:hAnsi="Arial" w:cs="Arial"/>
        </w:rPr>
        <w:t>USNEWS</w:t>
      </w:r>
      <w:r>
        <w:rPr>
          <w:rFonts w:ascii="Arial" w:eastAsia="Noto Sans SC Regular" w:hAnsi="Arial" w:cs="Arial"/>
        </w:rPr>
        <w:t>世界大学排名第</w:t>
      </w:r>
      <w:r>
        <w:rPr>
          <w:rFonts w:ascii="Arial" w:eastAsia="Noto Sans SC Regular" w:hAnsi="Arial" w:cs="Arial"/>
        </w:rPr>
        <w:t>10</w:t>
      </w:r>
      <w:r>
        <w:rPr>
          <w:rFonts w:ascii="Arial" w:eastAsia="Noto Sans SC Regular" w:hAnsi="Arial" w:cs="Arial"/>
        </w:rPr>
        <w:t>位，</w:t>
      </w:r>
      <w:r>
        <w:rPr>
          <w:rFonts w:ascii="Arial" w:eastAsia="Noto Sans SC Regular" w:hAnsi="Arial" w:cs="Arial"/>
        </w:rPr>
        <w:t>2019</w:t>
      </w:r>
      <w:r>
        <w:rPr>
          <w:rFonts w:ascii="Arial" w:eastAsia="Noto Sans SC Regular" w:hAnsi="Arial" w:cs="Arial"/>
        </w:rPr>
        <w:t>年世界大学学术排名第</w:t>
      </w:r>
      <w:r>
        <w:rPr>
          <w:rFonts w:ascii="Arial" w:eastAsia="Noto Sans SC Regular" w:hAnsi="Arial" w:cs="Arial"/>
        </w:rPr>
        <w:t>14</w:t>
      </w:r>
      <w:r>
        <w:rPr>
          <w:rFonts w:ascii="Arial" w:eastAsia="Noto Sans SC Regular" w:hAnsi="Arial" w:cs="Arial"/>
        </w:rPr>
        <w:t>位，医学与计算机科学常年位居全美前十。华盛顿大学共有</w:t>
      </w:r>
      <w:r>
        <w:rPr>
          <w:rFonts w:ascii="Arial" w:eastAsia="Noto Sans SC Regular" w:hAnsi="Arial" w:cs="Arial"/>
        </w:rPr>
        <w:t>20</w:t>
      </w:r>
      <w:r>
        <w:rPr>
          <w:rFonts w:ascii="Arial" w:eastAsia="Noto Sans SC Regular" w:hAnsi="Arial" w:cs="Arial"/>
        </w:rPr>
        <w:t>位校友及教职工获得诺贝尔奖、</w:t>
      </w:r>
      <w:r>
        <w:rPr>
          <w:rFonts w:ascii="Arial" w:eastAsia="Noto Sans SC Regular" w:hAnsi="Arial" w:cs="Arial"/>
        </w:rPr>
        <w:t>1</w:t>
      </w:r>
      <w:r>
        <w:rPr>
          <w:rFonts w:ascii="Arial" w:eastAsia="Noto Sans SC Regular" w:hAnsi="Arial" w:cs="Arial"/>
        </w:rPr>
        <w:t>位菲尔茨奖、</w:t>
      </w:r>
      <w:r>
        <w:rPr>
          <w:rFonts w:ascii="Arial" w:eastAsia="Noto Sans SC Regular" w:hAnsi="Arial" w:cs="Arial"/>
        </w:rPr>
        <w:t>2</w:t>
      </w:r>
      <w:r>
        <w:rPr>
          <w:rFonts w:ascii="Arial" w:eastAsia="Noto Sans SC Regular" w:hAnsi="Arial" w:cs="Arial"/>
        </w:rPr>
        <w:t>位图灵奖、</w:t>
      </w:r>
      <w:r>
        <w:rPr>
          <w:rFonts w:ascii="Arial" w:eastAsia="Noto Sans SC Regular" w:hAnsi="Arial" w:cs="Arial"/>
        </w:rPr>
        <w:t>252</w:t>
      </w:r>
      <w:r>
        <w:rPr>
          <w:rFonts w:ascii="Arial" w:eastAsia="Noto Sans SC Regular" w:hAnsi="Arial" w:cs="Arial"/>
        </w:rPr>
        <w:t>位美国院士。建校以来，华盛顿大学及其校友创做出无数造福全人类的重大发明：发明了</w:t>
      </w:r>
      <w:hyperlink r:id="rId10" w:tgtFrame="https://baike.baidu.com/item/%E5%8D%8E%E7%9B%9B%E9%A1%BF%E5%A4%A7%E5%AD%A6/_blank" w:history="1">
        <w:r>
          <w:rPr>
            <w:rFonts w:ascii="Arial" w:eastAsia="Noto Sans SC Regular" w:hAnsi="Arial" w:cs="Arial"/>
          </w:rPr>
          <w:t>乙肝疫苗</w:t>
        </w:r>
      </w:hyperlink>
      <w:r>
        <w:rPr>
          <w:rFonts w:ascii="Arial" w:eastAsia="Noto Sans SC Regular" w:hAnsi="Arial" w:cs="Arial"/>
        </w:rPr>
        <w:t>、</w:t>
      </w:r>
      <w:hyperlink r:id="rId11" w:tgtFrame="https://baike.baidu.com/item/%E5%8D%8E%E7%9B%9B%E9%A1%BF%E5%A4%A7%E5%AD%A6/_blank" w:history="1">
        <w:r>
          <w:rPr>
            <w:rFonts w:ascii="Arial" w:eastAsia="Noto Sans SC Regular" w:hAnsi="Arial" w:cs="Arial"/>
          </w:rPr>
          <w:t>肾透析</w:t>
        </w:r>
      </w:hyperlink>
      <w:r>
        <w:rPr>
          <w:rFonts w:ascii="Arial" w:eastAsia="Noto Sans SC Regular" w:hAnsi="Arial" w:cs="Arial"/>
        </w:rPr>
        <w:t>术，绘制了</w:t>
      </w:r>
      <w:hyperlink r:id="rId12" w:tgtFrame="https://baike.baidu.com/item/%E5%8D%8E%E7%9B%9B%E9%A1%BF%E5%A4%A7%E5%AD%A6/_blank" w:history="1">
        <w:r>
          <w:rPr>
            <w:rFonts w:ascii="Arial" w:eastAsia="Noto Sans SC Regular" w:hAnsi="Arial" w:cs="Arial"/>
          </w:rPr>
          <w:t>人类基因图谱</w:t>
        </w:r>
      </w:hyperlink>
      <w:r>
        <w:rPr>
          <w:rFonts w:ascii="Arial" w:eastAsia="Noto Sans SC Regular" w:hAnsi="Arial" w:cs="Arial"/>
        </w:rPr>
        <w:t>，培养了</w:t>
      </w:r>
      <w:r>
        <w:rPr>
          <w:rFonts w:ascii="Arial" w:eastAsia="Noto Sans SC Regular" w:hAnsi="Arial" w:cs="Arial"/>
        </w:rPr>
        <w:t>11</w:t>
      </w:r>
      <w:r>
        <w:rPr>
          <w:rFonts w:ascii="Arial" w:eastAsia="Noto Sans SC Regular" w:hAnsi="Arial" w:cs="Arial"/>
        </w:rPr>
        <w:t>位太空</w:t>
      </w:r>
      <w:hyperlink r:id="rId13" w:tgtFrame="https://baike.baidu.com/item/%E5%8D%8E%E7%9B%9B%E9%A1%BF%E5%A4%A7%E5%AD%A6/_blank" w:history="1">
        <w:r>
          <w:rPr>
            <w:rFonts w:ascii="Arial" w:eastAsia="Noto Sans SC Regular" w:hAnsi="Arial" w:cs="Arial"/>
          </w:rPr>
          <w:t>宇航员</w:t>
        </w:r>
      </w:hyperlink>
      <w:r>
        <w:rPr>
          <w:rFonts w:ascii="Arial" w:eastAsia="Noto Sans SC Regular" w:hAnsi="Arial" w:cs="Arial"/>
        </w:rPr>
        <w:t>，参与了</w:t>
      </w:r>
      <w:r>
        <w:rPr>
          <w:rFonts w:ascii="Arial" w:eastAsia="Noto Sans SC Regular" w:hAnsi="Arial" w:cs="Arial"/>
        </w:rPr>
        <w:t>NASA</w:t>
      </w:r>
      <w:r>
        <w:rPr>
          <w:rFonts w:ascii="Arial" w:eastAsia="Noto Sans SC Regular" w:hAnsi="Arial" w:cs="Arial"/>
        </w:rPr>
        <w:t>宇宙飞船探月研究项目，开发了计算机</w:t>
      </w:r>
      <w:hyperlink r:id="rId14" w:tgtFrame="https://baike.baidu.com/item/%E5%8D%8E%E7%9B%9B%E9%A1%BF%E5%A4%A7%E5%AD%A6/_blank" w:history="1">
        <w:r>
          <w:rPr>
            <w:rFonts w:ascii="Arial" w:eastAsia="Noto Sans SC Regular" w:hAnsi="Arial" w:cs="Arial"/>
          </w:rPr>
          <w:t>DOS</w:t>
        </w:r>
      </w:hyperlink>
      <w:r>
        <w:rPr>
          <w:rFonts w:ascii="Arial" w:eastAsia="Noto Sans SC Regular" w:hAnsi="Arial" w:cs="Arial"/>
        </w:rPr>
        <w:t>操作系统等等。华盛顿大学拥有超过</w:t>
      </w:r>
      <w:r>
        <w:rPr>
          <w:rFonts w:ascii="Arial" w:eastAsia="Noto Sans SC Regular" w:hAnsi="Arial" w:cs="Arial"/>
        </w:rPr>
        <w:t>500</w:t>
      </w:r>
      <w:r>
        <w:rPr>
          <w:rFonts w:ascii="Arial" w:eastAsia="Noto Sans SC Regular" w:hAnsi="Arial" w:cs="Arial"/>
        </w:rPr>
        <w:t>栋建筑，</w:t>
      </w:r>
      <w:r>
        <w:rPr>
          <w:rFonts w:ascii="Arial" w:eastAsia="Noto Sans SC Regular" w:hAnsi="Arial" w:cs="Arial"/>
        </w:rPr>
        <w:t>26</w:t>
      </w:r>
      <w:r>
        <w:rPr>
          <w:rFonts w:ascii="Arial" w:eastAsia="Noto Sans SC Regular" w:hAnsi="Arial" w:cs="Arial"/>
        </w:rPr>
        <w:t>座图书馆，校地达两千万平方英尺，藏书达</w:t>
      </w:r>
      <w:r>
        <w:rPr>
          <w:rFonts w:ascii="Arial" w:eastAsia="Noto Sans SC Regular" w:hAnsi="Arial" w:cs="Arial"/>
        </w:rPr>
        <w:t>750</w:t>
      </w:r>
      <w:r>
        <w:rPr>
          <w:rFonts w:ascii="Arial" w:eastAsia="Noto Sans SC Regular" w:hAnsi="Arial" w:cs="Arial"/>
        </w:rPr>
        <w:t>万册。</w:t>
      </w:r>
    </w:p>
    <w:p w14:paraId="310E0FEF" w14:textId="77777777" w:rsidR="00925667" w:rsidRDefault="00925667">
      <w:pPr>
        <w:spacing w:line="400" w:lineRule="exact"/>
        <w:rPr>
          <w:rFonts w:ascii="Arial" w:eastAsia="Noto Sans SC Regular" w:hAnsi="Arial" w:cs="Arial"/>
        </w:rPr>
      </w:pPr>
    </w:p>
    <w:p w14:paraId="0385FF65"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5" w:name="_Toc22031284"/>
      <w:r>
        <w:rPr>
          <w:rFonts w:ascii="Arial" w:eastAsia="Noto Sans SC Regular" w:hAnsi="Arial" w:cs="Arial"/>
          <w:b w:val="0"/>
          <w:color w:val="917B4C"/>
          <w:sz w:val="30"/>
          <w:szCs w:val="30"/>
        </w:rPr>
        <w:t>项目特色</w:t>
      </w:r>
      <w:r>
        <w:rPr>
          <w:rFonts w:ascii="Arial" w:eastAsia="Noto Sans SC Regular" w:hAnsi="Arial" w:cs="Arial"/>
          <w:b w:val="0"/>
          <w:color w:val="917B4C"/>
          <w:sz w:val="30"/>
          <w:szCs w:val="30"/>
        </w:rPr>
        <w:t>|Program Highlights</w:t>
      </w:r>
      <w:bookmarkEnd w:id="5"/>
    </w:p>
    <w:p w14:paraId="46A388AD"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顶尖教育水平</w:t>
      </w:r>
    </w:p>
    <w:p w14:paraId="0ABF3D87"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t>- USNEWS</w:t>
      </w:r>
      <w:r>
        <w:rPr>
          <w:rFonts w:ascii="Arial" w:eastAsia="Noto Sans SC Regular" w:hAnsi="Arial" w:cs="Arial"/>
        </w:rPr>
        <w:t>世界排名</w:t>
      </w:r>
      <w:r>
        <w:rPr>
          <w:rFonts w:ascii="Arial" w:eastAsia="Noto Sans SC Regular" w:hAnsi="Arial" w:cs="Arial"/>
        </w:rPr>
        <w:t>Top 10</w:t>
      </w:r>
      <w:r>
        <w:rPr>
          <w:rFonts w:ascii="Arial" w:eastAsia="Noto Sans SC Regular" w:hAnsi="Arial" w:cs="Arial"/>
        </w:rPr>
        <w:t>的一流名校，美国公立常春藤之一，学术水平享有世界级声誉。</w:t>
      </w:r>
    </w:p>
    <w:p w14:paraId="65A80E00" w14:textId="77777777" w:rsidR="00925667" w:rsidRDefault="00EB03A1">
      <w:pPr>
        <w:pStyle w:val="ad"/>
        <w:widowControl/>
        <w:numPr>
          <w:ilvl w:val="0"/>
          <w:numId w:val="3"/>
        </w:numPr>
        <w:spacing w:line="400" w:lineRule="exact"/>
        <w:ind w:leftChars="200" w:left="420"/>
        <w:jc w:val="left"/>
        <w:rPr>
          <w:rFonts w:ascii="Arial" w:eastAsia="Noto Sans SC Regular" w:hAnsi="Arial" w:cs="Arial"/>
        </w:rPr>
      </w:pPr>
      <w:r>
        <w:rPr>
          <w:rFonts w:ascii="Arial" w:eastAsia="Noto Sans SC Regular" w:hAnsi="Arial" w:cs="Arial"/>
        </w:rPr>
        <w:t>选课自由灵活</w:t>
      </w:r>
    </w:p>
    <w:p w14:paraId="7B2E0B69"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华大是全球课程设置最齐全的大学之一。</w:t>
      </w:r>
    </w:p>
    <w:p w14:paraId="3078AD30"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lastRenderedPageBreak/>
        <w:t xml:space="preserve">- </w:t>
      </w:r>
      <w:r>
        <w:rPr>
          <w:rFonts w:ascii="Arial" w:eastAsia="Noto Sans SC Regular" w:hAnsi="Arial" w:cs="Arial"/>
        </w:rPr>
        <w:t>同时支持研究生和本科生入学。</w:t>
      </w:r>
    </w:p>
    <w:p w14:paraId="2098CF99"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不受专业背景限制。</w:t>
      </w:r>
    </w:p>
    <w:p w14:paraId="2160ED29" w14:textId="77777777" w:rsidR="00925667" w:rsidRDefault="00EB03A1">
      <w:pPr>
        <w:pStyle w:val="ad"/>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特有的</w:t>
      </w:r>
      <w:r>
        <w:rPr>
          <w:rFonts w:ascii="Arial" w:eastAsia="Noto Sans SC Regular" w:hAnsi="Arial" w:cs="Arial"/>
        </w:rPr>
        <w:t>Advising Seminar</w:t>
      </w:r>
      <w:r>
        <w:rPr>
          <w:rFonts w:ascii="Arial" w:eastAsia="Noto Sans SC Regular" w:hAnsi="Arial" w:cs="Arial"/>
        </w:rPr>
        <w:t>帮助学生快速适应美国学习生活。</w:t>
      </w:r>
    </w:p>
    <w:p w14:paraId="1E7709CD" w14:textId="6BC4E046" w:rsidR="00925667" w:rsidRDefault="00EB03A1">
      <w:pPr>
        <w:pStyle w:val="ad"/>
        <w:widowControl/>
        <w:numPr>
          <w:ilvl w:val="0"/>
          <w:numId w:val="4"/>
        </w:numPr>
        <w:spacing w:line="400" w:lineRule="exact"/>
        <w:ind w:leftChars="200" w:left="420"/>
        <w:jc w:val="left"/>
        <w:rPr>
          <w:rFonts w:ascii="Arial" w:eastAsia="Noto Sans SC Regular" w:hAnsi="Arial" w:cs="Arial"/>
        </w:rPr>
      </w:pPr>
      <w:r>
        <w:rPr>
          <w:rFonts w:ascii="Arial" w:eastAsia="Noto Sans SC Regular" w:hAnsi="Arial" w:cs="Arial"/>
        </w:rPr>
        <w:t>入学门槛适中</w:t>
      </w:r>
    </w:p>
    <w:p w14:paraId="57BFB106" w14:textId="77777777" w:rsidR="00925667" w:rsidRDefault="00EB03A1">
      <w:pPr>
        <w:pStyle w:val="ad"/>
        <w:widowControl/>
        <w:spacing w:line="400" w:lineRule="exact"/>
        <w:ind w:leftChars="400" w:left="840" w:firstLineChars="0" w:firstLine="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各语言水平的学生都能找到适合的课程。</w:t>
      </w:r>
    </w:p>
    <w:p w14:paraId="6FF70BD1" w14:textId="77777777" w:rsidR="00925667" w:rsidRDefault="00EB03A1">
      <w:pPr>
        <w:pStyle w:val="ad"/>
        <w:widowControl/>
        <w:spacing w:line="400" w:lineRule="exact"/>
        <w:ind w:leftChars="400" w:left="840" w:firstLineChars="0" w:firstLine="0"/>
        <w:jc w:val="left"/>
        <w:rPr>
          <w:rFonts w:ascii="Arial" w:eastAsia="Noto Sans SC Regular" w:hAnsi="Arial" w:cs="Arial"/>
        </w:rPr>
      </w:pPr>
      <w:r>
        <w:rPr>
          <w:rFonts w:ascii="Arial" w:eastAsia="Noto Sans SC Regular" w:hAnsi="Arial" w:cs="Arial"/>
        </w:rPr>
        <w:t>- GPA</w:t>
      </w:r>
      <w:r>
        <w:rPr>
          <w:rFonts w:ascii="Arial" w:eastAsia="Noto Sans SC Regular" w:hAnsi="Arial" w:cs="Arial"/>
        </w:rPr>
        <w:t>要求相对宽松。</w:t>
      </w:r>
    </w:p>
    <w:p w14:paraId="738D4C8E" w14:textId="77777777" w:rsidR="00925667" w:rsidRDefault="00925667">
      <w:pPr>
        <w:pStyle w:val="ad"/>
        <w:widowControl/>
        <w:spacing w:line="400" w:lineRule="exact"/>
        <w:ind w:leftChars="200" w:left="420"/>
        <w:jc w:val="left"/>
        <w:rPr>
          <w:rFonts w:ascii="Arial" w:eastAsia="Noto Sans SC Regular" w:hAnsi="Arial" w:cs="Arial"/>
        </w:rPr>
      </w:pPr>
    </w:p>
    <w:p w14:paraId="0EBED8B4"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6" w:name="_Toc22031285"/>
      <w:r>
        <w:rPr>
          <w:rFonts w:ascii="Arial" w:eastAsia="Noto Sans SC Regular" w:hAnsi="Arial" w:cs="Arial"/>
          <w:b w:val="0"/>
          <w:color w:val="917B4C"/>
          <w:sz w:val="30"/>
          <w:szCs w:val="30"/>
        </w:rPr>
        <w:t>学习计划</w:t>
      </w:r>
      <w:r>
        <w:rPr>
          <w:rFonts w:ascii="Arial" w:eastAsia="Noto Sans SC Regular" w:hAnsi="Arial" w:cs="Arial"/>
          <w:b w:val="0"/>
          <w:color w:val="917B4C"/>
          <w:sz w:val="30"/>
          <w:szCs w:val="30"/>
        </w:rPr>
        <w:t>|Study Plan</w:t>
      </w:r>
      <w:bookmarkEnd w:id="6"/>
    </w:p>
    <w:p w14:paraId="4A8C2145" w14:textId="77777777" w:rsidR="00925667" w:rsidRDefault="00EB03A1">
      <w:pPr>
        <w:pStyle w:val="ad"/>
        <w:numPr>
          <w:ilvl w:val="0"/>
          <w:numId w:val="5"/>
        </w:numPr>
        <w:spacing w:beforeLines="50" w:before="156" w:afterLines="50" w:after="156" w:line="400" w:lineRule="exact"/>
        <w:ind w:leftChars="200" w:hangingChars="200"/>
        <w:rPr>
          <w:rFonts w:ascii="Arial" w:eastAsia="Noto Sans SC Regular" w:hAnsi="Arial" w:cs="Arial"/>
          <w:color w:val="33004C"/>
        </w:rPr>
      </w:pPr>
      <w:r>
        <w:rPr>
          <w:rFonts w:ascii="Arial" w:eastAsia="Noto Sans SC Regular" w:hAnsi="Arial" w:cs="Arial"/>
          <w:color w:val="33004C"/>
        </w:rPr>
        <w:t>项目时段</w:t>
      </w:r>
    </w:p>
    <w:tbl>
      <w:tblPr>
        <w:tblStyle w:val="ac"/>
        <w:tblW w:w="8400" w:type="dxa"/>
        <w:jc w:val="center"/>
        <w:tblLayout w:type="fixed"/>
        <w:tblLook w:val="04A0" w:firstRow="1" w:lastRow="0" w:firstColumn="1" w:lastColumn="0" w:noHBand="0" w:noVBand="1"/>
      </w:tblPr>
      <w:tblGrid>
        <w:gridCol w:w="2100"/>
        <w:gridCol w:w="2100"/>
        <w:gridCol w:w="2100"/>
        <w:gridCol w:w="2100"/>
      </w:tblGrid>
      <w:tr w:rsidR="00925667" w14:paraId="142DDCDC" w14:textId="77777777">
        <w:trPr>
          <w:trHeight w:val="454"/>
          <w:jc w:val="center"/>
        </w:trPr>
        <w:tc>
          <w:tcPr>
            <w:tcW w:w="2100" w:type="dxa"/>
            <w:shd w:val="clear" w:color="auto" w:fill="33004C"/>
            <w:vAlign w:val="center"/>
          </w:tcPr>
          <w:p w14:paraId="7CE53086" w14:textId="77777777" w:rsidR="00925667" w:rsidRDefault="00EB03A1">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项目选择</w:t>
            </w:r>
          </w:p>
        </w:tc>
        <w:tc>
          <w:tcPr>
            <w:tcW w:w="2100" w:type="dxa"/>
            <w:shd w:val="clear" w:color="auto" w:fill="33004C"/>
            <w:vAlign w:val="center"/>
          </w:tcPr>
          <w:p w14:paraId="7F838A6C" w14:textId="77777777" w:rsidR="00925667" w:rsidRDefault="00EB03A1">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开始日期</w:t>
            </w:r>
          </w:p>
        </w:tc>
        <w:tc>
          <w:tcPr>
            <w:tcW w:w="2100" w:type="dxa"/>
            <w:shd w:val="clear" w:color="auto" w:fill="33004C"/>
            <w:vAlign w:val="center"/>
          </w:tcPr>
          <w:p w14:paraId="74625A46" w14:textId="77777777" w:rsidR="00925667" w:rsidRDefault="00EB03A1">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结束日期</w:t>
            </w:r>
          </w:p>
        </w:tc>
        <w:tc>
          <w:tcPr>
            <w:tcW w:w="2100" w:type="dxa"/>
            <w:shd w:val="clear" w:color="auto" w:fill="33004C"/>
            <w:vAlign w:val="center"/>
          </w:tcPr>
          <w:p w14:paraId="7C2E382C" w14:textId="77777777" w:rsidR="00925667" w:rsidRDefault="00EB03A1">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报名截至</w:t>
            </w:r>
          </w:p>
        </w:tc>
      </w:tr>
      <w:tr w:rsidR="00AF55EF" w14:paraId="5DE0FD4D" w14:textId="77777777">
        <w:trPr>
          <w:trHeight w:val="454"/>
          <w:jc w:val="center"/>
        </w:trPr>
        <w:tc>
          <w:tcPr>
            <w:tcW w:w="2100" w:type="dxa"/>
            <w:shd w:val="clear" w:color="auto" w:fill="F2F2F2" w:themeFill="background1" w:themeFillShade="F2"/>
            <w:vAlign w:val="center"/>
          </w:tcPr>
          <w:p w14:paraId="3DE8D7BB" w14:textId="265B3FD9" w:rsidR="00AF55EF" w:rsidRDefault="00AF55EF" w:rsidP="00AF55EF">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春季学期</w:t>
            </w:r>
          </w:p>
        </w:tc>
        <w:tc>
          <w:tcPr>
            <w:tcW w:w="2100" w:type="dxa"/>
            <w:shd w:val="clear" w:color="auto" w:fill="F2F2F2" w:themeFill="background1" w:themeFillShade="F2"/>
            <w:vAlign w:val="center"/>
          </w:tcPr>
          <w:p w14:paraId="28A8FF1F" w14:textId="2DC98E31" w:rsidR="00AF55EF" w:rsidRDefault="00AF55EF" w:rsidP="00AF55EF">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03</w:t>
            </w:r>
            <w:r>
              <w:rPr>
                <w:rFonts w:ascii="Arial" w:eastAsia="Noto Sans SC Regular" w:hAnsi="Arial" w:cs="Arial"/>
                <w:color w:val="000000" w:themeColor="text1"/>
              </w:rPr>
              <w:t>月</w:t>
            </w:r>
            <w:r>
              <w:rPr>
                <w:rFonts w:ascii="Arial" w:eastAsia="Noto Sans SC Regular" w:hAnsi="Arial" w:cs="Arial" w:hint="eastAsia"/>
                <w:color w:val="000000" w:themeColor="text1"/>
              </w:rPr>
              <w:t>2</w:t>
            </w:r>
            <w:r>
              <w:rPr>
                <w:rFonts w:ascii="Arial" w:eastAsia="Noto Sans SC Regular" w:hAnsi="Arial" w:cs="Arial"/>
                <w:color w:val="000000" w:themeColor="text1"/>
              </w:rPr>
              <w:t>2</w:t>
            </w:r>
            <w:r>
              <w:rPr>
                <w:rFonts w:ascii="Arial" w:eastAsia="Noto Sans SC Regular" w:hAnsi="Arial" w:cs="Arial" w:hint="eastAsia"/>
                <w:color w:val="000000" w:themeColor="text1"/>
              </w:rPr>
              <w:t>日</w:t>
            </w:r>
          </w:p>
        </w:tc>
        <w:tc>
          <w:tcPr>
            <w:tcW w:w="2100" w:type="dxa"/>
            <w:shd w:val="clear" w:color="auto" w:fill="F2F2F2" w:themeFill="background1" w:themeFillShade="F2"/>
            <w:vAlign w:val="center"/>
          </w:tcPr>
          <w:p w14:paraId="76500819" w14:textId="202BBA8B" w:rsidR="00AF55EF" w:rsidRDefault="00AF55EF" w:rsidP="00AF55EF">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06</w:t>
            </w:r>
            <w:r>
              <w:rPr>
                <w:rFonts w:ascii="Arial" w:eastAsia="Noto Sans SC Regular" w:hAnsi="Arial" w:cs="Arial"/>
                <w:color w:val="000000" w:themeColor="text1"/>
              </w:rPr>
              <w:t>月</w:t>
            </w:r>
            <w:r>
              <w:rPr>
                <w:rFonts w:ascii="Arial" w:eastAsia="Noto Sans SC Regular" w:hAnsi="Arial" w:cs="Arial" w:hint="eastAsia"/>
                <w:color w:val="000000" w:themeColor="text1"/>
              </w:rPr>
              <w:t>1</w:t>
            </w:r>
            <w:r>
              <w:rPr>
                <w:rFonts w:ascii="Arial" w:eastAsia="Noto Sans SC Regular" w:hAnsi="Arial" w:cs="Arial"/>
                <w:color w:val="000000" w:themeColor="text1"/>
              </w:rPr>
              <w:t>1</w:t>
            </w:r>
            <w:r>
              <w:rPr>
                <w:rFonts w:ascii="Arial" w:eastAsia="Noto Sans SC Regular" w:hAnsi="Arial" w:cs="Arial" w:hint="eastAsia"/>
                <w:color w:val="000000" w:themeColor="text1"/>
              </w:rPr>
              <w:t>日</w:t>
            </w:r>
          </w:p>
        </w:tc>
        <w:tc>
          <w:tcPr>
            <w:tcW w:w="2100" w:type="dxa"/>
            <w:shd w:val="clear" w:color="auto" w:fill="F2F2F2" w:themeFill="background1" w:themeFillShade="F2"/>
            <w:vAlign w:val="center"/>
          </w:tcPr>
          <w:p w14:paraId="77539DFD" w14:textId="41BACF80" w:rsidR="00AF55EF" w:rsidRDefault="00AF55EF" w:rsidP="00AF55EF">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1</w:t>
            </w:r>
            <w:r>
              <w:rPr>
                <w:rFonts w:ascii="Arial" w:eastAsia="Noto Sans SC Regular" w:hAnsi="Arial" w:cs="Arial"/>
                <w:color w:val="000000" w:themeColor="text1"/>
              </w:rPr>
              <w:t>月</w:t>
            </w:r>
            <w:r>
              <w:rPr>
                <w:rFonts w:ascii="Arial" w:eastAsia="Noto Sans SC Regular" w:hAnsi="Arial" w:cs="Arial"/>
                <w:color w:val="000000" w:themeColor="text1"/>
              </w:rPr>
              <w:t>15</w:t>
            </w:r>
            <w:r>
              <w:rPr>
                <w:rFonts w:ascii="Arial" w:eastAsia="Noto Sans SC Regular" w:hAnsi="Arial" w:cs="Arial"/>
                <w:color w:val="000000" w:themeColor="text1"/>
              </w:rPr>
              <w:t>日</w:t>
            </w:r>
          </w:p>
        </w:tc>
      </w:tr>
      <w:tr w:rsidR="00925667" w14:paraId="10D0B580" w14:textId="77777777">
        <w:trPr>
          <w:trHeight w:val="454"/>
          <w:jc w:val="center"/>
        </w:trPr>
        <w:tc>
          <w:tcPr>
            <w:tcW w:w="2100" w:type="dxa"/>
            <w:shd w:val="clear" w:color="auto" w:fill="FFFFFF" w:themeFill="background1"/>
            <w:vAlign w:val="center"/>
          </w:tcPr>
          <w:p w14:paraId="1B625FB2" w14:textId="041E4B84" w:rsidR="00925667" w:rsidRDefault="00AF55EF">
            <w:pPr>
              <w:widowControl/>
              <w:spacing w:line="360" w:lineRule="exact"/>
              <w:jc w:val="center"/>
              <w:rPr>
                <w:rFonts w:ascii="Arial" w:eastAsia="Noto Sans SC Regular" w:hAnsi="Arial" w:cs="Arial"/>
                <w:color w:val="000000" w:themeColor="text1"/>
              </w:rPr>
            </w:pPr>
            <w:r>
              <w:rPr>
                <w:rFonts w:ascii="Arial" w:eastAsia="Noto Sans SC Regular" w:hAnsi="Arial" w:cs="Arial" w:hint="eastAsia"/>
                <w:color w:val="000000" w:themeColor="text1"/>
              </w:rPr>
              <w:t>夏</w:t>
            </w:r>
            <w:r w:rsidR="00EB03A1">
              <w:rPr>
                <w:rFonts w:ascii="Arial" w:eastAsia="Noto Sans SC Regular" w:hAnsi="Arial" w:cs="Arial"/>
                <w:color w:val="000000" w:themeColor="text1"/>
              </w:rPr>
              <w:t>季学期</w:t>
            </w:r>
          </w:p>
        </w:tc>
        <w:tc>
          <w:tcPr>
            <w:tcW w:w="2100" w:type="dxa"/>
            <w:shd w:val="clear" w:color="auto" w:fill="FFFFFF" w:themeFill="background1"/>
            <w:vAlign w:val="center"/>
          </w:tcPr>
          <w:p w14:paraId="27FDF8A5" w14:textId="7FAB840A" w:rsidR="00925667" w:rsidRDefault="00EB03A1">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0</w:t>
            </w:r>
            <w:r w:rsidR="00AF55EF">
              <w:rPr>
                <w:rFonts w:ascii="Arial" w:eastAsia="Noto Sans SC Regular" w:hAnsi="Arial" w:cs="Arial"/>
                <w:color w:val="000000" w:themeColor="text1"/>
              </w:rPr>
              <w:t>6</w:t>
            </w:r>
            <w:r>
              <w:rPr>
                <w:rFonts w:ascii="Arial" w:eastAsia="Noto Sans SC Regular" w:hAnsi="Arial" w:cs="Arial"/>
                <w:color w:val="000000" w:themeColor="text1"/>
              </w:rPr>
              <w:t>月</w:t>
            </w:r>
            <w:r w:rsidR="00AF55EF">
              <w:rPr>
                <w:rFonts w:ascii="Arial" w:eastAsia="Noto Sans SC Regular" w:hAnsi="Arial" w:cs="Arial"/>
                <w:color w:val="000000" w:themeColor="text1"/>
              </w:rPr>
              <w:t>14</w:t>
            </w:r>
            <w:r w:rsidR="00532E2C">
              <w:rPr>
                <w:rFonts w:ascii="Arial" w:eastAsia="Noto Sans SC Regular" w:hAnsi="Arial" w:cs="Arial" w:hint="eastAsia"/>
                <w:color w:val="000000" w:themeColor="text1"/>
              </w:rPr>
              <w:t>日</w:t>
            </w:r>
          </w:p>
        </w:tc>
        <w:tc>
          <w:tcPr>
            <w:tcW w:w="2100" w:type="dxa"/>
            <w:shd w:val="clear" w:color="auto" w:fill="FFFFFF" w:themeFill="background1"/>
            <w:vAlign w:val="center"/>
          </w:tcPr>
          <w:p w14:paraId="5538A8A2" w14:textId="09FEA3C3" w:rsidR="00925667" w:rsidRDefault="00EB03A1">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sidR="00AF55EF">
              <w:rPr>
                <w:rFonts w:ascii="Arial" w:eastAsia="Noto Sans SC Regular" w:hAnsi="Arial" w:cs="Arial"/>
                <w:color w:val="000000" w:themeColor="text1"/>
              </w:rPr>
              <w:t>08</w:t>
            </w:r>
            <w:r>
              <w:rPr>
                <w:rFonts w:ascii="Arial" w:eastAsia="Noto Sans SC Regular" w:hAnsi="Arial" w:cs="Arial"/>
                <w:color w:val="000000" w:themeColor="text1"/>
              </w:rPr>
              <w:t>月</w:t>
            </w:r>
            <w:r w:rsidR="00AF55EF">
              <w:rPr>
                <w:rFonts w:ascii="Arial" w:eastAsia="Noto Sans SC Regular" w:hAnsi="Arial" w:cs="Arial"/>
                <w:color w:val="000000" w:themeColor="text1"/>
              </w:rPr>
              <w:t>20</w:t>
            </w:r>
            <w:r w:rsidR="00532E2C">
              <w:rPr>
                <w:rFonts w:ascii="Arial" w:eastAsia="Noto Sans SC Regular" w:hAnsi="Arial" w:cs="Arial" w:hint="eastAsia"/>
                <w:color w:val="000000" w:themeColor="text1"/>
              </w:rPr>
              <w:t>日</w:t>
            </w:r>
          </w:p>
        </w:tc>
        <w:tc>
          <w:tcPr>
            <w:tcW w:w="2100" w:type="dxa"/>
            <w:shd w:val="clear" w:color="auto" w:fill="FFFFFF" w:themeFill="background1"/>
            <w:vAlign w:val="center"/>
          </w:tcPr>
          <w:p w14:paraId="79AA2EC2" w14:textId="02F311E8" w:rsidR="00925667" w:rsidRDefault="00EB03A1">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w:t>
            </w:r>
            <w:r w:rsidR="00532E2C">
              <w:rPr>
                <w:rFonts w:ascii="Arial" w:eastAsia="Noto Sans SC Regular" w:hAnsi="Arial" w:cs="Arial"/>
                <w:color w:val="000000" w:themeColor="text1"/>
              </w:rPr>
              <w:t>1</w:t>
            </w:r>
            <w:r>
              <w:rPr>
                <w:rFonts w:ascii="Arial" w:eastAsia="Noto Sans SC Regular" w:hAnsi="Arial" w:cs="Arial"/>
                <w:color w:val="000000" w:themeColor="text1"/>
              </w:rPr>
              <w:t>年</w:t>
            </w:r>
            <w:r w:rsidR="00532E2C">
              <w:rPr>
                <w:rFonts w:ascii="Arial" w:eastAsia="Noto Sans SC Regular" w:hAnsi="Arial" w:cs="Arial" w:hint="eastAsia"/>
                <w:color w:val="000000" w:themeColor="text1"/>
              </w:rPr>
              <w:t>0</w:t>
            </w:r>
            <w:r w:rsidR="00AF55EF">
              <w:rPr>
                <w:rFonts w:ascii="Arial" w:eastAsia="Noto Sans SC Regular" w:hAnsi="Arial" w:cs="Arial"/>
                <w:color w:val="000000" w:themeColor="text1"/>
              </w:rPr>
              <w:t>3</w:t>
            </w:r>
            <w:r>
              <w:rPr>
                <w:rFonts w:ascii="Arial" w:eastAsia="Noto Sans SC Regular" w:hAnsi="Arial" w:cs="Arial"/>
                <w:color w:val="000000" w:themeColor="text1"/>
              </w:rPr>
              <w:t>月</w:t>
            </w:r>
            <w:r w:rsidR="00AF55EF">
              <w:rPr>
                <w:rFonts w:ascii="Arial" w:eastAsia="Noto Sans SC Regular" w:hAnsi="Arial" w:cs="Arial"/>
                <w:color w:val="000000" w:themeColor="text1"/>
              </w:rPr>
              <w:t>31</w:t>
            </w:r>
            <w:r>
              <w:rPr>
                <w:rFonts w:ascii="Arial" w:eastAsia="Noto Sans SC Regular" w:hAnsi="Arial" w:cs="Arial"/>
                <w:color w:val="000000" w:themeColor="text1"/>
              </w:rPr>
              <w:t>日</w:t>
            </w:r>
          </w:p>
        </w:tc>
      </w:tr>
      <w:tr w:rsidR="00AF55EF" w14:paraId="46A07330" w14:textId="77777777" w:rsidTr="00266172">
        <w:trPr>
          <w:trHeight w:val="454"/>
          <w:jc w:val="center"/>
        </w:trPr>
        <w:tc>
          <w:tcPr>
            <w:tcW w:w="2100" w:type="dxa"/>
            <w:shd w:val="clear" w:color="auto" w:fill="F2F2F2" w:themeFill="background1" w:themeFillShade="F2"/>
            <w:vAlign w:val="center"/>
          </w:tcPr>
          <w:p w14:paraId="1840B987" w14:textId="44E6417A"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hint="eastAsia"/>
                <w:color w:val="000000" w:themeColor="text1"/>
              </w:rPr>
              <w:t>秋</w:t>
            </w:r>
            <w:r>
              <w:rPr>
                <w:rFonts w:ascii="Arial" w:eastAsia="Noto Sans SC Regular" w:hAnsi="Arial" w:cs="Arial"/>
                <w:color w:val="000000" w:themeColor="text1"/>
              </w:rPr>
              <w:t>季学期</w:t>
            </w:r>
          </w:p>
        </w:tc>
        <w:tc>
          <w:tcPr>
            <w:tcW w:w="2100" w:type="dxa"/>
            <w:shd w:val="clear" w:color="auto" w:fill="F2F2F2" w:themeFill="background1" w:themeFillShade="F2"/>
            <w:vAlign w:val="center"/>
          </w:tcPr>
          <w:p w14:paraId="061A28B1" w14:textId="76E8FD9C"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08</w:t>
            </w:r>
            <w:r>
              <w:rPr>
                <w:rFonts w:ascii="Arial" w:eastAsia="Noto Sans SC Regular" w:hAnsi="Arial" w:cs="Arial"/>
                <w:color w:val="000000" w:themeColor="text1"/>
              </w:rPr>
              <w:t>月</w:t>
            </w:r>
            <w:r>
              <w:rPr>
                <w:rFonts w:ascii="Arial" w:eastAsia="Noto Sans SC Regular" w:hAnsi="Arial" w:cs="Arial"/>
                <w:color w:val="000000" w:themeColor="text1"/>
              </w:rPr>
              <w:t>30</w:t>
            </w:r>
            <w:r>
              <w:rPr>
                <w:rFonts w:ascii="Arial" w:eastAsia="Noto Sans SC Regular" w:hAnsi="Arial" w:cs="Arial" w:hint="eastAsia"/>
                <w:color w:val="000000" w:themeColor="text1"/>
              </w:rPr>
              <w:t>日</w:t>
            </w:r>
          </w:p>
        </w:tc>
        <w:tc>
          <w:tcPr>
            <w:tcW w:w="2100" w:type="dxa"/>
            <w:shd w:val="clear" w:color="auto" w:fill="F2F2F2" w:themeFill="background1" w:themeFillShade="F2"/>
            <w:vAlign w:val="center"/>
          </w:tcPr>
          <w:p w14:paraId="3497CE11" w14:textId="69915AD0"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12</w:t>
            </w:r>
            <w:r>
              <w:rPr>
                <w:rFonts w:ascii="Arial" w:eastAsia="Noto Sans SC Regular" w:hAnsi="Arial" w:cs="Arial"/>
                <w:color w:val="000000" w:themeColor="text1"/>
              </w:rPr>
              <w:t>月</w:t>
            </w:r>
            <w:r>
              <w:rPr>
                <w:rFonts w:ascii="Arial" w:eastAsia="Noto Sans SC Regular" w:hAnsi="Arial" w:cs="Arial" w:hint="eastAsia"/>
                <w:color w:val="000000" w:themeColor="text1"/>
              </w:rPr>
              <w:t>1</w:t>
            </w:r>
            <w:r>
              <w:rPr>
                <w:rFonts w:ascii="Arial" w:eastAsia="Noto Sans SC Regular" w:hAnsi="Arial" w:cs="Arial"/>
                <w:color w:val="000000" w:themeColor="text1"/>
              </w:rPr>
              <w:t>7</w:t>
            </w:r>
            <w:r>
              <w:rPr>
                <w:rFonts w:ascii="Arial" w:eastAsia="Noto Sans SC Regular" w:hAnsi="Arial" w:cs="Arial" w:hint="eastAsia"/>
                <w:color w:val="000000" w:themeColor="text1"/>
              </w:rPr>
              <w:t>日</w:t>
            </w:r>
          </w:p>
        </w:tc>
        <w:tc>
          <w:tcPr>
            <w:tcW w:w="2100" w:type="dxa"/>
            <w:shd w:val="clear" w:color="auto" w:fill="F2F2F2" w:themeFill="background1" w:themeFillShade="F2"/>
            <w:vAlign w:val="center"/>
          </w:tcPr>
          <w:p w14:paraId="3EC92BC1" w14:textId="5EE4D3FF"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6</w:t>
            </w:r>
            <w:r>
              <w:rPr>
                <w:rFonts w:ascii="Arial" w:eastAsia="Noto Sans SC Regular" w:hAnsi="Arial" w:cs="Arial"/>
                <w:color w:val="000000" w:themeColor="text1"/>
              </w:rPr>
              <w:t>月</w:t>
            </w:r>
            <w:r>
              <w:rPr>
                <w:rFonts w:ascii="Arial" w:eastAsia="Noto Sans SC Regular" w:hAnsi="Arial" w:cs="Arial"/>
                <w:color w:val="000000" w:themeColor="text1"/>
              </w:rPr>
              <w:t>15</w:t>
            </w:r>
            <w:r>
              <w:rPr>
                <w:rFonts w:ascii="Arial" w:eastAsia="Noto Sans SC Regular" w:hAnsi="Arial" w:cs="Arial"/>
                <w:color w:val="000000" w:themeColor="text1"/>
              </w:rPr>
              <w:t>日</w:t>
            </w:r>
          </w:p>
        </w:tc>
      </w:tr>
      <w:tr w:rsidR="00AF55EF" w14:paraId="5C9B9361" w14:textId="77777777" w:rsidTr="00266172">
        <w:trPr>
          <w:trHeight w:val="454"/>
          <w:jc w:val="center"/>
        </w:trPr>
        <w:tc>
          <w:tcPr>
            <w:tcW w:w="2100" w:type="dxa"/>
            <w:shd w:val="clear" w:color="auto" w:fill="FFFFFF" w:themeFill="background1"/>
            <w:vAlign w:val="center"/>
          </w:tcPr>
          <w:p w14:paraId="330B460D" w14:textId="73706777"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hint="eastAsia"/>
                <w:color w:val="000000" w:themeColor="text1"/>
              </w:rPr>
              <w:t>冬</w:t>
            </w:r>
            <w:r>
              <w:rPr>
                <w:rFonts w:ascii="Arial" w:eastAsia="Noto Sans SC Regular" w:hAnsi="Arial" w:cs="Arial"/>
                <w:color w:val="000000" w:themeColor="text1"/>
              </w:rPr>
              <w:t>季学期</w:t>
            </w:r>
          </w:p>
        </w:tc>
        <w:tc>
          <w:tcPr>
            <w:tcW w:w="2100" w:type="dxa"/>
            <w:shd w:val="clear" w:color="auto" w:fill="FFFFFF" w:themeFill="background1"/>
            <w:vAlign w:val="center"/>
          </w:tcPr>
          <w:p w14:paraId="528B2402" w14:textId="74371189"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2022</w:t>
            </w:r>
            <w:r>
              <w:rPr>
                <w:rFonts w:ascii="Arial" w:eastAsia="Noto Sans SC Regular" w:hAnsi="Arial" w:cs="Arial"/>
                <w:color w:val="000000" w:themeColor="text1"/>
              </w:rPr>
              <w:t>年</w:t>
            </w:r>
            <w:r>
              <w:rPr>
                <w:rFonts w:ascii="Arial" w:eastAsia="Noto Sans SC Regular" w:hAnsi="Arial" w:cs="Arial"/>
                <w:color w:val="000000" w:themeColor="text1"/>
              </w:rPr>
              <w:t>01</w:t>
            </w:r>
            <w:r>
              <w:rPr>
                <w:rFonts w:ascii="Arial" w:eastAsia="Noto Sans SC Regular" w:hAnsi="Arial" w:cs="Arial"/>
                <w:color w:val="000000" w:themeColor="text1"/>
              </w:rPr>
              <w:t>月</w:t>
            </w:r>
            <w:r>
              <w:rPr>
                <w:rFonts w:ascii="Arial" w:eastAsia="Noto Sans SC Regular" w:hAnsi="Arial" w:cs="Arial"/>
                <w:color w:val="000000" w:themeColor="text1"/>
              </w:rPr>
              <w:t>03</w:t>
            </w:r>
            <w:r>
              <w:rPr>
                <w:rFonts w:ascii="Arial" w:eastAsia="Noto Sans SC Regular" w:hAnsi="Arial" w:cs="Arial" w:hint="eastAsia"/>
                <w:color w:val="000000" w:themeColor="text1"/>
              </w:rPr>
              <w:t>日</w:t>
            </w:r>
          </w:p>
        </w:tc>
        <w:tc>
          <w:tcPr>
            <w:tcW w:w="2100" w:type="dxa"/>
            <w:shd w:val="clear" w:color="auto" w:fill="FFFFFF" w:themeFill="background1"/>
            <w:vAlign w:val="center"/>
          </w:tcPr>
          <w:p w14:paraId="3EF13EE9" w14:textId="5FDEA6D1"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2022</w:t>
            </w:r>
            <w:r>
              <w:rPr>
                <w:rFonts w:ascii="Arial" w:eastAsia="Noto Sans SC Regular" w:hAnsi="Arial" w:cs="Arial"/>
                <w:color w:val="000000" w:themeColor="text1"/>
              </w:rPr>
              <w:t>年</w:t>
            </w:r>
            <w:r>
              <w:rPr>
                <w:rFonts w:ascii="Arial" w:eastAsia="Noto Sans SC Regular" w:hAnsi="Arial" w:cs="Arial"/>
                <w:color w:val="000000" w:themeColor="text1"/>
              </w:rPr>
              <w:t>03</w:t>
            </w:r>
            <w:r>
              <w:rPr>
                <w:rFonts w:ascii="Arial" w:eastAsia="Noto Sans SC Regular" w:hAnsi="Arial" w:cs="Arial"/>
                <w:color w:val="000000" w:themeColor="text1"/>
              </w:rPr>
              <w:t>月</w:t>
            </w:r>
            <w:r>
              <w:rPr>
                <w:rFonts w:ascii="Arial" w:eastAsia="Noto Sans SC Regular" w:hAnsi="Arial" w:cs="Arial"/>
                <w:color w:val="000000" w:themeColor="text1"/>
              </w:rPr>
              <w:t>18</w:t>
            </w:r>
            <w:r>
              <w:rPr>
                <w:rFonts w:ascii="Arial" w:eastAsia="Noto Sans SC Regular" w:hAnsi="Arial" w:cs="Arial" w:hint="eastAsia"/>
                <w:color w:val="000000" w:themeColor="text1"/>
              </w:rPr>
              <w:t>日</w:t>
            </w:r>
          </w:p>
        </w:tc>
        <w:tc>
          <w:tcPr>
            <w:tcW w:w="2100" w:type="dxa"/>
            <w:shd w:val="clear" w:color="auto" w:fill="FFFFFF" w:themeFill="background1"/>
            <w:vAlign w:val="center"/>
          </w:tcPr>
          <w:p w14:paraId="480756D9" w14:textId="00F918C8" w:rsidR="00AF55EF" w:rsidRDefault="00AF55EF" w:rsidP="00266172">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color w:val="000000" w:themeColor="text1"/>
              </w:rPr>
              <w:t>10</w:t>
            </w:r>
            <w:r>
              <w:rPr>
                <w:rFonts w:ascii="Arial" w:eastAsia="Noto Sans SC Regular" w:hAnsi="Arial" w:cs="Arial"/>
                <w:color w:val="000000" w:themeColor="text1"/>
              </w:rPr>
              <w:t>月</w:t>
            </w:r>
            <w:r>
              <w:rPr>
                <w:rFonts w:ascii="Arial" w:eastAsia="Noto Sans SC Regular" w:hAnsi="Arial" w:cs="Arial"/>
                <w:color w:val="000000" w:themeColor="text1"/>
              </w:rPr>
              <w:t>31</w:t>
            </w:r>
            <w:r>
              <w:rPr>
                <w:rFonts w:ascii="Arial" w:eastAsia="Noto Sans SC Regular" w:hAnsi="Arial" w:cs="Arial"/>
                <w:color w:val="000000" w:themeColor="text1"/>
              </w:rPr>
              <w:t>日</w:t>
            </w:r>
          </w:p>
        </w:tc>
      </w:tr>
    </w:tbl>
    <w:p w14:paraId="31CFAE11" w14:textId="009F6AB9" w:rsidR="00925667" w:rsidRDefault="00EB03A1">
      <w:pPr>
        <w:spacing w:line="400" w:lineRule="exact"/>
        <w:ind w:leftChars="100" w:left="210"/>
        <w:jc w:val="right"/>
        <w:rPr>
          <w:rFonts w:ascii="Arial" w:eastAsia="Noto Sans SC Regular" w:hAnsi="Arial" w:cs="Arial"/>
          <w:color w:val="000000" w:themeColor="text1"/>
          <w:sz w:val="18"/>
        </w:rPr>
      </w:pPr>
      <w:r>
        <w:rPr>
          <w:rFonts w:ascii="Arial" w:eastAsia="Noto Sans SC Regular" w:hAnsi="Arial" w:cs="Arial"/>
          <w:color w:val="000000" w:themeColor="text1"/>
          <w:sz w:val="18"/>
        </w:rPr>
        <w:t>*</w:t>
      </w:r>
      <w:r w:rsidR="00532E2C">
        <w:rPr>
          <w:rFonts w:ascii="Arial" w:eastAsia="Noto Sans SC Regular" w:hAnsi="Arial" w:cs="Arial" w:hint="eastAsia"/>
          <w:color w:val="000000" w:themeColor="text1"/>
          <w:sz w:val="18"/>
        </w:rPr>
        <w:t>学期时间以</w:t>
      </w:r>
      <w:r>
        <w:rPr>
          <w:rFonts w:ascii="Arial" w:eastAsia="Noto Sans SC Regular" w:hAnsi="Arial" w:cs="Arial"/>
          <w:color w:val="000000" w:themeColor="text1"/>
          <w:sz w:val="18"/>
        </w:rPr>
        <w:t>华盛顿大学</w:t>
      </w:r>
      <w:r w:rsidR="00532E2C">
        <w:rPr>
          <w:rFonts w:ascii="Arial" w:eastAsia="Noto Sans SC Regular" w:hAnsi="Arial" w:cs="Arial" w:hint="eastAsia"/>
          <w:color w:val="000000" w:themeColor="text1"/>
          <w:sz w:val="18"/>
        </w:rPr>
        <w:t>实际安排为准</w:t>
      </w:r>
    </w:p>
    <w:p w14:paraId="07558F5B" w14:textId="00FE437F"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根据自身情况，</w:t>
      </w:r>
      <w:r w:rsidR="00532E2C">
        <w:rPr>
          <w:rFonts w:ascii="Arial" w:eastAsia="Noto Sans SC Regular" w:hAnsi="Arial" w:cs="Arial" w:hint="eastAsia"/>
        </w:rPr>
        <w:t>学生亦可选择</w:t>
      </w:r>
      <w:r w:rsidR="00AF55EF">
        <w:rPr>
          <w:rFonts w:ascii="Arial" w:eastAsia="Noto Sans SC Regular" w:hAnsi="Arial" w:cs="Arial" w:hint="eastAsia"/>
        </w:rPr>
        <w:t>连续</w:t>
      </w:r>
      <w:r w:rsidR="00532E2C">
        <w:rPr>
          <w:rFonts w:ascii="Arial" w:eastAsia="Noto Sans SC Regular" w:hAnsi="Arial" w:cs="Arial" w:hint="eastAsia"/>
        </w:rPr>
        <w:t>两学期的组合</w:t>
      </w:r>
      <w:r>
        <w:rPr>
          <w:rFonts w:ascii="Arial" w:eastAsia="Noto Sans SC Regular" w:hAnsi="Arial" w:cs="Arial"/>
        </w:rPr>
        <w:t>。</w:t>
      </w:r>
    </w:p>
    <w:p w14:paraId="78694CFA" w14:textId="77777777" w:rsidR="00925667" w:rsidRDefault="00EB03A1">
      <w:pPr>
        <w:pStyle w:val="ad"/>
        <w:numPr>
          <w:ilvl w:val="0"/>
          <w:numId w:val="5"/>
        </w:numPr>
        <w:spacing w:beforeLines="50" w:before="156" w:afterLines="50" w:after="156" w:line="400" w:lineRule="exact"/>
        <w:ind w:firstLineChars="0"/>
        <w:rPr>
          <w:rFonts w:ascii="Arial" w:eastAsia="Noto Sans SC Regular" w:hAnsi="Arial" w:cs="Arial"/>
          <w:color w:val="33004C"/>
        </w:rPr>
      </w:pPr>
      <w:r>
        <w:rPr>
          <w:rFonts w:ascii="Arial" w:eastAsia="Noto Sans SC Regular" w:hAnsi="Arial" w:cs="Arial"/>
          <w:color w:val="33004C"/>
        </w:rPr>
        <w:t>选课须知</w:t>
      </w:r>
    </w:p>
    <w:p w14:paraId="7ABB187D" w14:textId="01D22A69"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华大每门课一般为</w:t>
      </w:r>
      <w:r>
        <w:rPr>
          <w:rFonts w:ascii="Arial" w:eastAsia="Noto Sans SC Regular" w:hAnsi="Arial" w:cs="Arial"/>
        </w:rPr>
        <w:t>5 credits</w:t>
      </w:r>
      <w:r>
        <w:rPr>
          <w:rFonts w:ascii="Arial" w:eastAsia="Noto Sans SC Regular" w:hAnsi="Arial" w:cs="Arial"/>
        </w:rPr>
        <w:t>（相当于国内大学</w:t>
      </w:r>
      <w:r>
        <w:rPr>
          <w:rFonts w:ascii="Arial" w:eastAsia="Noto Sans SC Regular" w:hAnsi="Arial" w:cs="Arial"/>
        </w:rPr>
        <w:t>3-4</w:t>
      </w:r>
      <w:r>
        <w:rPr>
          <w:rFonts w:ascii="Arial" w:eastAsia="Noto Sans SC Regular" w:hAnsi="Arial" w:cs="Arial"/>
        </w:rPr>
        <w:t>个学分，可根据本校具体情况转换），个别课程可能不满</w:t>
      </w:r>
      <w:r>
        <w:rPr>
          <w:rFonts w:ascii="Arial" w:eastAsia="Noto Sans SC Regular" w:hAnsi="Arial" w:cs="Arial"/>
        </w:rPr>
        <w:t>5 credits</w:t>
      </w:r>
      <w:r>
        <w:rPr>
          <w:rFonts w:ascii="Arial" w:eastAsia="Noto Sans SC Regular" w:hAnsi="Arial" w:cs="Arial"/>
        </w:rPr>
        <w:t>。按学生的语言成绩，该项目分为</w:t>
      </w:r>
      <w:r w:rsidR="004B4204">
        <w:rPr>
          <w:rFonts w:ascii="Arial" w:eastAsia="Noto Sans SC Regular" w:hAnsi="Arial" w:cs="Arial" w:hint="eastAsia"/>
        </w:rPr>
        <w:t>两</w:t>
      </w:r>
      <w:r>
        <w:rPr>
          <w:rFonts w:ascii="Arial" w:eastAsia="Noto Sans SC Regular" w:hAnsi="Arial" w:cs="Arial"/>
        </w:rPr>
        <w:t>个级别</w:t>
      </w:r>
      <w:r w:rsidR="004B4204">
        <w:rPr>
          <w:rFonts w:ascii="Arial" w:eastAsia="Noto Sans SC Regular" w:hAnsi="Arial" w:cs="Arial" w:hint="eastAsia"/>
        </w:rPr>
        <w:t>，学生在完成第一学期的学习后，可在后续学期升级到更高级别</w:t>
      </w:r>
      <w:r>
        <w:rPr>
          <w:rFonts w:ascii="Arial" w:eastAsia="Noto Sans SC Regular" w:hAnsi="Arial" w:cs="Arial"/>
        </w:rPr>
        <w:t>：</w:t>
      </w:r>
    </w:p>
    <w:p w14:paraId="55A7008F" w14:textId="77777777" w:rsidR="00925667" w:rsidRDefault="00EB03A1">
      <w:pPr>
        <w:numPr>
          <w:ilvl w:val="0"/>
          <w:numId w:val="6"/>
        </w:numPr>
        <w:spacing w:beforeLines="50" w:before="156" w:line="400" w:lineRule="exact"/>
        <w:ind w:leftChars="200" w:firstLineChars="200" w:firstLine="420"/>
        <w:rPr>
          <w:rFonts w:ascii="Arial" w:eastAsia="Noto Sans SC Regular" w:hAnsi="Arial" w:cs="Arial"/>
          <w:b/>
          <w:bCs/>
          <w:color w:val="917B4C"/>
        </w:rPr>
      </w:pPr>
      <w:r>
        <w:rPr>
          <w:rFonts w:ascii="Arial" w:eastAsia="Noto Sans SC Regular" w:hAnsi="Arial" w:cs="Arial" w:hint="eastAsia"/>
          <w:b/>
          <w:bCs/>
          <w:color w:val="917B4C"/>
        </w:rPr>
        <w:t>中级课程</w:t>
      </w:r>
    </w:p>
    <w:p w14:paraId="02CD5594" w14:textId="1AB13B13"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旨在提高学生的学术英语能力，还涉及国际政治经济环境等课题研究。要求学生托福</w:t>
      </w:r>
      <w:r>
        <w:rPr>
          <w:rFonts w:ascii="Arial" w:eastAsia="Noto Sans SC Regular" w:hAnsi="Arial" w:cs="Arial"/>
        </w:rPr>
        <w:t>7</w:t>
      </w:r>
      <w:r w:rsidR="004B4204">
        <w:rPr>
          <w:rFonts w:ascii="Arial" w:eastAsia="Noto Sans SC Regular" w:hAnsi="Arial" w:cs="Arial"/>
        </w:rPr>
        <w:t>2</w:t>
      </w:r>
      <w:r>
        <w:rPr>
          <w:rFonts w:ascii="Arial" w:eastAsia="Noto Sans SC Regular" w:hAnsi="Arial" w:cs="Arial"/>
        </w:rPr>
        <w:t>-91</w:t>
      </w:r>
      <w:r>
        <w:rPr>
          <w:rFonts w:ascii="Arial" w:eastAsia="Noto Sans SC Regular" w:hAnsi="Arial" w:cs="Arial"/>
        </w:rPr>
        <w:t>分且各子项均不低于</w:t>
      </w:r>
      <w:r>
        <w:rPr>
          <w:rFonts w:ascii="Arial" w:eastAsia="Noto Sans SC Regular" w:hAnsi="Arial" w:cs="Arial"/>
        </w:rPr>
        <w:t>1</w:t>
      </w:r>
      <w:r w:rsidR="004B4204">
        <w:rPr>
          <w:rFonts w:ascii="Arial" w:eastAsia="Noto Sans SC Regular" w:hAnsi="Arial" w:cs="Arial"/>
        </w:rPr>
        <w:t>6</w:t>
      </w:r>
      <w:r>
        <w:rPr>
          <w:rFonts w:ascii="Arial" w:eastAsia="Noto Sans SC Regular" w:hAnsi="Arial" w:cs="Arial"/>
        </w:rPr>
        <w:t>分，或雅思</w:t>
      </w:r>
      <w:r>
        <w:rPr>
          <w:rFonts w:ascii="Arial" w:eastAsia="Noto Sans SC Regular" w:hAnsi="Arial" w:cs="Arial"/>
        </w:rPr>
        <w:t>6.</w:t>
      </w:r>
      <w:r w:rsidR="004B4204">
        <w:rPr>
          <w:rFonts w:ascii="Arial" w:eastAsia="Noto Sans SC Regular" w:hAnsi="Arial" w:cs="Arial"/>
        </w:rPr>
        <w:t>0</w:t>
      </w:r>
      <w:r>
        <w:rPr>
          <w:rFonts w:ascii="Arial" w:eastAsia="Noto Sans SC Regular" w:hAnsi="Arial" w:cs="Arial"/>
        </w:rPr>
        <w:t>分且各子项均不低于</w:t>
      </w:r>
      <w:r w:rsidR="004B4204">
        <w:rPr>
          <w:rFonts w:ascii="Arial" w:eastAsia="Noto Sans SC Regular" w:hAnsi="Arial" w:cs="Arial"/>
        </w:rPr>
        <w:t>5</w:t>
      </w:r>
      <w:r>
        <w:rPr>
          <w:rFonts w:ascii="Arial" w:eastAsia="Noto Sans SC Regular" w:hAnsi="Arial" w:cs="Arial"/>
        </w:rPr>
        <w:t>.</w:t>
      </w:r>
      <w:r w:rsidR="004B4204">
        <w:rPr>
          <w:rFonts w:ascii="Arial" w:eastAsia="Noto Sans SC Regular" w:hAnsi="Arial" w:cs="Arial"/>
        </w:rPr>
        <w:t>5</w:t>
      </w:r>
      <w:r>
        <w:rPr>
          <w:rFonts w:ascii="Arial" w:eastAsia="Noto Sans SC Regular" w:hAnsi="Arial" w:cs="Arial"/>
        </w:rPr>
        <w:t>。课程内容如下（</w:t>
      </w:r>
      <w:r>
        <w:rPr>
          <w:rFonts w:ascii="Arial" w:eastAsia="Noto Sans SC Regular" w:hAnsi="Arial" w:cs="Arial"/>
          <w:color w:val="917B4C"/>
        </w:rPr>
        <w:t>详见附件</w:t>
      </w:r>
      <w:r>
        <w:rPr>
          <w:rFonts w:ascii="Arial" w:eastAsia="Noto Sans SC Regular" w:hAnsi="Arial" w:cs="Arial"/>
        </w:rPr>
        <w:t>）：</w:t>
      </w:r>
    </w:p>
    <w:p w14:paraId="1A58CA43"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Advising Seminar*</w:t>
      </w:r>
      <w:r>
        <w:rPr>
          <w:rFonts w:ascii="Arial" w:eastAsia="Noto Sans SC Regular" w:hAnsi="Arial" w:cs="Arial"/>
        </w:rPr>
        <w:t>（</w:t>
      </w:r>
      <w:r>
        <w:rPr>
          <w:rFonts w:ascii="Arial" w:eastAsia="Noto Sans SC Regular" w:hAnsi="Arial" w:cs="Arial"/>
        </w:rPr>
        <w:t>3</w:t>
      </w:r>
      <w:r>
        <w:rPr>
          <w:rFonts w:ascii="Arial" w:eastAsia="Noto Sans SC Regular" w:hAnsi="Arial" w:cs="Arial"/>
        </w:rPr>
        <w:t>学分）</w:t>
      </w:r>
    </w:p>
    <w:p w14:paraId="5B54285C"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International studies course</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469D2EDB"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Academic English Program</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171B74CF"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Academic English Program or UW Elective (depending on language test scores)</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135CD63C" w14:textId="77777777" w:rsidR="00925667" w:rsidRDefault="00EB03A1">
      <w:pPr>
        <w:numPr>
          <w:ilvl w:val="0"/>
          <w:numId w:val="6"/>
        </w:numPr>
        <w:spacing w:beforeLines="50" w:before="156" w:line="400" w:lineRule="exact"/>
        <w:ind w:leftChars="200" w:firstLineChars="200" w:firstLine="420"/>
        <w:rPr>
          <w:rFonts w:ascii="Arial" w:eastAsia="Noto Sans SC Regular" w:hAnsi="Arial" w:cs="Arial"/>
          <w:b/>
          <w:bCs/>
          <w:color w:val="917B4C"/>
        </w:rPr>
      </w:pPr>
      <w:r>
        <w:rPr>
          <w:rFonts w:ascii="Arial" w:eastAsia="Noto Sans SC Regular" w:hAnsi="Arial" w:cs="Arial" w:hint="eastAsia"/>
          <w:b/>
          <w:bCs/>
          <w:color w:val="917B4C"/>
        </w:rPr>
        <w:t>高级课程</w:t>
      </w:r>
    </w:p>
    <w:p w14:paraId="6B9375A4" w14:textId="2FA8EB2B" w:rsidR="00925667" w:rsidRDefault="004B4204">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可选修华盛顿大学大部分学科的专业课，并</w:t>
      </w:r>
      <w:r w:rsidR="00EB03A1">
        <w:rPr>
          <w:rFonts w:ascii="Arial" w:eastAsia="Noto Sans SC Regular" w:hAnsi="Arial" w:cs="Arial"/>
        </w:rPr>
        <w:t>涉及国际政治经济环境等课题研究。要求学生托福不低于</w:t>
      </w:r>
      <w:r w:rsidR="00EB03A1">
        <w:rPr>
          <w:rFonts w:ascii="Arial" w:eastAsia="Noto Sans SC Regular" w:hAnsi="Arial" w:cs="Arial"/>
        </w:rPr>
        <w:t>92</w:t>
      </w:r>
      <w:r w:rsidR="00EB03A1">
        <w:rPr>
          <w:rFonts w:ascii="Arial" w:eastAsia="Noto Sans SC Regular" w:hAnsi="Arial" w:cs="Arial"/>
        </w:rPr>
        <w:t>分，或雅思</w:t>
      </w:r>
      <w:r w:rsidR="005C512A">
        <w:rPr>
          <w:rFonts w:ascii="Arial" w:eastAsia="Noto Sans SC Regular" w:hAnsi="Arial" w:cs="Arial" w:hint="eastAsia"/>
        </w:rPr>
        <w:t>不低于</w:t>
      </w:r>
      <w:r w:rsidR="00EB03A1">
        <w:rPr>
          <w:rFonts w:ascii="Arial" w:eastAsia="Noto Sans SC Regular" w:hAnsi="Arial" w:cs="Arial"/>
        </w:rPr>
        <w:t>7.0</w:t>
      </w:r>
      <w:r w:rsidR="00EB03A1">
        <w:rPr>
          <w:rFonts w:ascii="Arial" w:eastAsia="Noto Sans SC Regular" w:hAnsi="Arial" w:cs="Arial"/>
        </w:rPr>
        <w:t>分。课程内容如下（</w:t>
      </w:r>
      <w:r w:rsidR="00EB03A1">
        <w:rPr>
          <w:rFonts w:ascii="Arial" w:eastAsia="Noto Sans SC Regular" w:hAnsi="Arial" w:cs="Arial"/>
          <w:color w:val="917B4C"/>
        </w:rPr>
        <w:t>详见附件</w:t>
      </w:r>
      <w:r w:rsidR="00EB03A1">
        <w:rPr>
          <w:rFonts w:ascii="Arial" w:eastAsia="Noto Sans SC Regular" w:hAnsi="Arial" w:cs="Arial"/>
        </w:rPr>
        <w:t>）：</w:t>
      </w:r>
    </w:p>
    <w:p w14:paraId="1314F71D"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Advising Seminar*</w:t>
      </w:r>
      <w:r>
        <w:rPr>
          <w:rFonts w:ascii="Arial" w:eastAsia="Noto Sans SC Regular" w:hAnsi="Arial" w:cs="Arial"/>
        </w:rPr>
        <w:t>（</w:t>
      </w:r>
      <w:r>
        <w:rPr>
          <w:rFonts w:ascii="Arial" w:eastAsia="Noto Sans SC Regular" w:hAnsi="Arial" w:cs="Arial"/>
        </w:rPr>
        <w:t>3</w:t>
      </w:r>
      <w:r>
        <w:rPr>
          <w:rFonts w:ascii="Arial" w:eastAsia="Noto Sans SC Regular" w:hAnsi="Arial" w:cs="Arial"/>
        </w:rPr>
        <w:t>学分）</w:t>
      </w:r>
    </w:p>
    <w:p w14:paraId="2658C19E"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lastRenderedPageBreak/>
        <w:t>- International studies course</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36089913"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xml:space="preserve">- UW elective 1 </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02E53D1B"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 xml:space="preserve">- UW elective 2 </w:t>
      </w:r>
      <w:r>
        <w:rPr>
          <w:rFonts w:ascii="Arial" w:eastAsia="Noto Sans SC Regular" w:hAnsi="Arial" w:cs="Arial"/>
        </w:rPr>
        <w:t>（</w:t>
      </w:r>
      <w:r>
        <w:rPr>
          <w:rFonts w:ascii="Arial" w:eastAsia="Noto Sans SC Regular" w:hAnsi="Arial" w:cs="Arial"/>
        </w:rPr>
        <w:t>5</w:t>
      </w:r>
      <w:r>
        <w:rPr>
          <w:rFonts w:ascii="Arial" w:eastAsia="Noto Sans SC Regular" w:hAnsi="Arial" w:cs="Arial"/>
        </w:rPr>
        <w:t>学分）</w:t>
      </w:r>
    </w:p>
    <w:p w14:paraId="2F65E810" w14:textId="77777777" w:rsidR="00925667" w:rsidRDefault="00EB03A1">
      <w:pPr>
        <w:pStyle w:val="ad"/>
        <w:numPr>
          <w:ilvl w:val="0"/>
          <w:numId w:val="5"/>
        </w:numPr>
        <w:spacing w:beforeLines="50" w:before="156" w:afterLines="50" w:after="156" w:line="400" w:lineRule="exact"/>
        <w:ind w:firstLineChars="0"/>
        <w:rPr>
          <w:rFonts w:ascii="Arial" w:eastAsia="Noto Sans SC Regular" w:hAnsi="Arial" w:cs="Arial"/>
          <w:color w:val="33004C"/>
        </w:rPr>
      </w:pPr>
      <w:r>
        <w:rPr>
          <w:rFonts w:ascii="Arial" w:eastAsia="Noto Sans SC Regular" w:hAnsi="Arial" w:cs="Arial"/>
          <w:color w:val="33004C"/>
        </w:rPr>
        <w:t>可选学科</w:t>
      </w:r>
      <w:r>
        <w:rPr>
          <w:rFonts w:ascii="Arial" w:eastAsia="Noto Sans SC Regular" w:hAnsi="Arial" w:cs="Arial"/>
          <w:color w:val="33004C"/>
        </w:rPr>
        <w:t>/</w:t>
      </w:r>
      <w:r>
        <w:rPr>
          <w:rFonts w:ascii="Arial" w:eastAsia="Noto Sans SC Regular" w:hAnsi="Arial" w:cs="Arial"/>
          <w:color w:val="33004C"/>
        </w:rPr>
        <w:t>专业</w:t>
      </w:r>
      <w:r>
        <w:rPr>
          <w:rFonts w:ascii="Arial" w:eastAsia="Noto Sans SC Regular" w:hAnsi="Arial" w:cs="Arial"/>
          <w:color w:val="33004C"/>
        </w:rPr>
        <w:t>/</w:t>
      </w:r>
      <w:r>
        <w:rPr>
          <w:rFonts w:ascii="Arial" w:eastAsia="Noto Sans SC Regular" w:hAnsi="Arial" w:cs="Arial"/>
          <w:color w:val="33004C"/>
        </w:rPr>
        <w:t>课程</w:t>
      </w:r>
    </w:p>
    <w:p w14:paraId="73846A94" w14:textId="628EB34E" w:rsidR="00925667" w:rsidRDefault="00EB03A1">
      <w:pPr>
        <w:spacing w:line="400" w:lineRule="exact"/>
        <w:ind w:leftChars="200" w:left="420" w:firstLineChars="200" w:firstLine="420"/>
        <w:rPr>
          <w:rStyle w:val="aa"/>
          <w:rFonts w:ascii="Arial" w:eastAsia="Noto Sans SC Regular" w:hAnsi="Arial" w:cs="Arial"/>
        </w:rPr>
      </w:pPr>
      <w:r>
        <w:rPr>
          <w:rFonts w:ascii="Arial" w:eastAsia="Noto Sans SC Regular" w:hAnsi="Arial" w:cs="Arial"/>
        </w:rPr>
        <w:t>华盛顿大学</w:t>
      </w:r>
      <w:r>
        <w:rPr>
          <w:rFonts w:ascii="Arial" w:eastAsia="Noto Sans SC Regular" w:hAnsi="Arial" w:cs="Arial" w:hint="eastAsia"/>
        </w:rPr>
        <w:t>下设</w:t>
      </w:r>
      <w:r>
        <w:rPr>
          <w:rFonts w:ascii="Arial" w:eastAsia="Noto Sans SC Regular" w:hAnsi="Arial" w:cs="Arial"/>
        </w:rPr>
        <w:t>二十余所学院，</w:t>
      </w:r>
      <w:r>
        <w:rPr>
          <w:rFonts w:ascii="Arial" w:eastAsia="Noto Sans SC Regular" w:hAnsi="Arial" w:cs="Arial" w:hint="eastAsia"/>
        </w:rPr>
        <w:t>开设上千门课程，关于</w:t>
      </w:r>
      <w:r>
        <w:rPr>
          <w:rFonts w:ascii="Arial" w:eastAsia="Noto Sans SC Regular" w:hAnsi="Arial" w:cs="Arial" w:hint="eastAsia"/>
        </w:rPr>
        <w:t>UW Elective</w:t>
      </w:r>
      <w:r>
        <w:rPr>
          <w:rFonts w:ascii="Arial" w:eastAsia="Noto Sans SC Regular" w:hAnsi="Arial" w:cs="Arial" w:hint="eastAsia"/>
        </w:rPr>
        <w:t>的课程请点击以下链接查看</w:t>
      </w:r>
      <w:r>
        <w:rPr>
          <w:rFonts w:ascii="Arial" w:eastAsia="Noto Sans SC Regular" w:hAnsi="Arial" w:cs="Arial"/>
        </w:rPr>
        <w:t>（以</w:t>
      </w:r>
      <w:r>
        <w:rPr>
          <w:rFonts w:ascii="Arial" w:eastAsia="Noto Sans SC Regular" w:hAnsi="Arial" w:cs="Arial"/>
        </w:rPr>
        <w:t>20</w:t>
      </w:r>
      <w:r w:rsidR="004B4204">
        <w:rPr>
          <w:rFonts w:ascii="Arial" w:eastAsia="Noto Sans SC Regular" w:hAnsi="Arial" w:cs="Arial"/>
        </w:rPr>
        <w:t>20</w:t>
      </w:r>
      <w:r>
        <w:rPr>
          <w:rFonts w:ascii="Arial" w:eastAsia="Noto Sans SC Regular" w:hAnsi="Arial" w:cs="Arial"/>
        </w:rPr>
        <w:t>春季</w:t>
      </w:r>
      <w:r>
        <w:rPr>
          <w:rFonts w:ascii="Arial" w:eastAsia="Noto Sans SC Regular" w:hAnsi="Arial" w:cs="Arial" w:hint="eastAsia"/>
        </w:rPr>
        <w:t>学期</w:t>
      </w:r>
      <w:r>
        <w:rPr>
          <w:rFonts w:ascii="Arial" w:eastAsia="Noto Sans SC Regular" w:hAnsi="Arial" w:cs="Arial"/>
        </w:rPr>
        <w:t>为例）：</w:t>
      </w:r>
      <w:r w:rsidR="004B4204" w:rsidRPr="004B4204">
        <w:rPr>
          <w:rStyle w:val="aa"/>
          <w:rFonts w:ascii="Arial" w:eastAsia="Noto Sans SC Regular" w:hAnsi="Arial" w:cs="Arial"/>
        </w:rPr>
        <w:t>https://www.washington.edu/students/timeschd/SPR2020/</w:t>
      </w:r>
    </w:p>
    <w:p w14:paraId="39F9AC86" w14:textId="77777777" w:rsidR="00925667" w:rsidRDefault="00EB03A1">
      <w:pPr>
        <w:pStyle w:val="ad"/>
        <w:numPr>
          <w:ilvl w:val="0"/>
          <w:numId w:val="7"/>
        </w:numPr>
        <w:spacing w:beforeLines="20" w:before="62" w:line="400" w:lineRule="exact"/>
        <w:ind w:leftChars="400" w:hangingChars="200"/>
        <w:rPr>
          <w:rFonts w:ascii="Arial" w:eastAsia="Noto Sans SC Regular" w:hAnsi="Arial" w:cs="Arial"/>
          <w:b/>
          <w:color w:val="917B4C"/>
        </w:rPr>
      </w:pPr>
      <w:r>
        <w:rPr>
          <w:rFonts w:ascii="Arial" w:eastAsia="Noto Sans SC Regular" w:hAnsi="Arial" w:cs="Arial"/>
          <w:b/>
          <w:color w:val="917B4C"/>
        </w:rPr>
        <w:t>文理学院</w:t>
      </w:r>
    </w:p>
    <w:p w14:paraId="3A5C54CA"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涵盖数十个专业，比如：</w:t>
      </w:r>
    </w:p>
    <w:p w14:paraId="032DA77F"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人类学</w:t>
      </w:r>
      <w:r>
        <w:rPr>
          <w:rFonts w:ascii="Arial" w:eastAsia="Noto Sans SC Regular" w:hAnsi="Arial" w:cs="Arial"/>
        </w:rPr>
        <w:t xml:space="preserve">  -</w:t>
      </w:r>
      <w:r>
        <w:rPr>
          <w:rFonts w:ascii="Arial" w:eastAsia="Noto Sans SC Regular" w:hAnsi="Arial" w:cs="Arial"/>
        </w:rPr>
        <w:t>哲学</w:t>
      </w:r>
      <w:r>
        <w:rPr>
          <w:rFonts w:ascii="Arial" w:eastAsia="Noto Sans SC Regular" w:hAnsi="Arial" w:cs="Arial"/>
        </w:rPr>
        <w:t xml:space="preserve">  -</w:t>
      </w:r>
      <w:r>
        <w:rPr>
          <w:rFonts w:ascii="Arial" w:eastAsia="Noto Sans SC Regular" w:hAnsi="Arial" w:cs="Arial"/>
        </w:rPr>
        <w:t>历史</w:t>
      </w:r>
      <w:r>
        <w:rPr>
          <w:rFonts w:ascii="Arial" w:eastAsia="Noto Sans SC Regular" w:hAnsi="Arial" w:cs="Arial"/>
        </w:rPr>
        <w:t xml:space="preserve"> -</w:t>
      </w:r>
      <w:r>
        <w:rPr>
          <w:rFonts w:ascii="Arial" w:eastAsia="Noto Sans SC Regular" w:hAnsi="Arial" w:cs="Arial"/>
        </w:rPr>
        <w:t>心理学</w:t>
      </w:r>
      <w:r>
        <w:rPr>
          <w:rFonts w:ascii="Arial" w:eastAsia="Noto Sans SC Regular" w:hAnsi="Arial" w:cs="Arial"/>
        </w:rPr>
        <w:t xml:space="preserve"> -</w:t>
      </w:r>
      <w:r>
        <w:rPr>
          <w:rFonts w:ascii="Arial" w:eastAsia="Noto Sans SC Regular" w:hAnsi="Arial" w:cs="Arial"/>
        </w:rPr>
        <w:t>语言学</w:t>
      </w:r>
    </w:p>
    <w:p w14:paraId="097F6C03"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应用数学</w:t>
      </w:r>
      <w:r>
        <w:rPr>
          <w:rFonts w:ascii="Arial" w:eastAsia="Noto Sans SC Regular" w:hAnsi="Arial" w:cs="Arial"/>
        </w:rPr>
        <w:t xml:space="preserve"> -</w:t>
      </w:r>
      <w:r>
        <w:rPr>
          <w:rFonts w:ascii="Arial" w:eastAsia="Noto Sans SC Regular" w:hAnsi="Arial" w:cs="Arial"/>
        </w:rPr>
        <w:t>生物</w:t>
      </w:r>
      <w:r>
        <w:rPr>
          <w:rFonts w:ascii="Arial" w:eastAsia="Noto Sans SC Regular" w:hAnsi="Arial" w:cs="Arial"/>
        </w:rPr>
        <w:t xml:space="preserve">  -</w:t>
      </w:r>
      <w:r>
        <w:rPr>
          <w:rFonts w:ascii="Arial" w:eastAsia="Noto Sans SC Regular" w:hAnsi="Arial" w:cs="Arial"/>
        </w:rPr>
        <w:t>化学</w:t>
      </w:r>
      <w:r>
        <w:rPr>
          <w:rFonts w:ascii="Arial" w:eastAsia="Noto Sans SC Regular" w:hAnsi="Arial" w:cs="Arial"/>
        </w:rPr>
        <w:t xml:space="preserve"> -</w:t>
      </w:r>
      <w:r>
        <w:rPr>
          <w:rFonts w:ascii="Arial" w:eastAsia="Noto Sans SC Regular" w:hAnsi="Arial" w:cs="Arial"/>
        </w:rPr>
        <w:t>物理</w:t>
      </w:r>
      <w:r>
        <w:rPr>
          <w:rFonts w:ascii="Arial" w:eastAsia="Noto Sans SC Regular" w:hAnsi="Arial" w:cs="Arial"/>
        </w:rPr>
        <w:t xml:space="preserve"> -</w:t>
      </w:r>
      <w:r>
        <w:rPr>
          <w:rFonts w:ascii="Arial" w:eastAsia="Noto Sans SC Regular" w:hAnsi="Arial" w:cs="Arial"/>
        </w:rPr>
        <w:t>天文学</w:t>
      </w:r>
    </w:p>
    <w:p w14:paraId="785F5D65"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经济学</w:t>
      </w:r>
      <w:r>
        <w:rPr>
          <w:rFonts w:ascii="Arial" w:eastAsia="Noto Sans SC Regular" w:hAnsi="Arial" w:cs="Arial"/>
        </w:rPr>
        <w:t xml:space="preserve">  -</w:t>
      </w:r>
      <w:r>
        <w:rPr>
          <w:rFonts w:ascii="Arial" w:eastAsia="Noto Sans SC Regular" w:hAnsi="Arial" w:cs="Arial"/>
        </w:rPr>
        <w:t>统计学</w:t>
      </w:r>
    </w:p>
    <w:p w14:paraId="7D8EE643"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文学</w:t>
      </w:r>
      <w:r>
        <w:rPr>
          <w:rFonts w:ascii="Arial" w:eastAsia="Noto Sans SC Regular" w:hAnsi="Arial" w:cs="Arial"/>
        </w:rPr>
        <w:t xml:space="preserve">  -</w:t>
      </w:r>
      <w:r>
        <w:rPr>
          <w:rFonts w:ascii="Arial" w:eastAsia="Noto Sans SC Regular" w:hAnsi="Arial" w:cs="Arial"/>
        </w:rPr>
        <w:t>各种外国语言</w:t>
      </w:r>
    </w:p>
    <w:p w14:paraId="6E248FB3"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音乐</w:t>
      </w:r>
      <w:r>
        <w:rPr>
          <w:rFonts w:ascii="Arial" w:eastAsia="Noto Sans SC Regular" w:hAnsi="Arial" w:cs="Arial"/>
        </w:rPr>
        <w:t xml:space="preserve">  -</w:t>
      </w:r>
      <w:r>
        <w:rPr>
          <w:rFonts w:ascii="Arial" w:eastAsia="Noto Sans SC Regular" w:hAnsi="Arial" w:cs="Arial"/>
        </w:rPr>
        <w:t>艺术</w:t>
      </w:r>
      <w:r>
        <w:rPr>
          <w:rFonts w:ascii="Arial" w:eastAsia="Noto Sans SC Regular" w:hAnsi="Arial" w:cs="Arial"/>
        </w:rPr>
        <w:t xml:space="preserve">  -</w:t>
      </w:r>
      <w:r>
        <w:rPr>
          <w:rFonts w:ascii="Arial" w:eastAsia="Noto Sans SC Regular" w:hAnsi="Arial" w:cs="Arial"/>
        </w:rPr>
        <w:t>传媒</w:t>
      </w:r>
      <w:r>
        <w:rPr>
          <w:rFonts w:ascii="Arial" w:eastAsia="Noto Sans SC Regular" w:hAnsi="Arial" w:cs="Arial"/>
        </w:rPr>
        <w:t xml:space="preserve">  -</w:t>
      </w:r>
      <w:r>
        <w:rPr>
          <w:rFonts w:ascii="Arial" w:eastAsia="Noto Sans SC Regular" w:hAnsi="Arial" w:cs="Arial"/>
        </w:rPr>
        <w:t>舞蹈</w:t>
      </w:r>
      <w:r>
        <w:rPr>
          <w:rFonts w:ascii="Arial" w:eastAsia="Noto Sans SC Regular" w:hAnsi="Arial" w:cs="Arial"/>
        </w:rPr>
        <w:t xml:space="preserve">  -</w:t>
      </w:r>
      <w:r>
        <w:rPr>
          <w:rFonts w:ascii="Arial" w:eastAsia="Noto Sans SC Regular" w:hAnsi="Arial" w:cs="Arial"/>
        </w:rPr>
        <w:t>戏剧</w:t>
      </w:r>
    </w:p>
    <w:p w14:paraId="0BA9AD82" w14:textId="77777777" w:rsidR="00925667" w:rsidRDefault="00EB03A1">
      <w:pPr>
        <w:pStyle w:val="ad"/>
        <w:numPr>
          <w:ilvl w:val="0"/>
          <w:numId w:val="7"/>
        </w:numPr>
        <w:spacing w:beforeLines="20" w:before="62" w:line="400" w:lineRule="exact"/>
        <w:ind w:leftChars="400" w:hangingChars="200"/>
        <w:rPr>
          <w:rFonts w:ascii="Arial" w:eastAsia="Noto Sans SC Regular" w:hAnsi="Arial" w:cs="Arial"/>
          <w:b/>
          <w:color w:val="917B4C"/>
        </w:rPr>
      </w:pPr>
      <w:r>
        <w:rPr>
          <w:rFonts w:ascii="Arial" w:eastAsia="Noto Sans SC Regular" w:hAnsi="Arial" w:cs="Arial"/>
          <w:b/>
          <w:color w:val="917B4C"/>
        </w:rPr>
        <w:t>商学院</w:t>
      </w:r>
    </w:p>
    <w:p w14:paraId="077201DD"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会计学</w:t>
      </w:r>
      <w:r>
        <w:rPr>
          <w:rFonts w:ascii="Arial" w:eastAsia="Noto Sans SC Regular" w:hAnsi="Arial" w:cs="Arial"/>
        </w:rPr>
        <w:t xml:space="preserve"> -</w:t>
      </w:r>
      <w:r>
        <w:rPr>
          <w:rFonts w:ascii="Arial" w:eastAsia="Noto Sans SC Regular" w:hAnsi="Arial" w:cs="Arial"/>
        </w:rPr>
        <w:t>金融学</w:t>
      </w:r>
      <w:r>
        <w:rPr>
          <w:rFonts w:ascii="Arial" w:eastAsia="Noto Sans SC Regular" w:hAnsi="Arial" w:cs="Arial"/>
        </w:rPr>
        <w:t xml:space="preserve"> -</w:t>
      </w:r>
      <w:r>
        <w:rPr>
          <w:rFonts w:ascii="Arial" w:eastAsia="Noto Sans SC Regular" w:hAnsi="Arial" w:cs="Arial"/>
        </w:rPr>
        <w:t>国际商务</w:t>
      </w:r>
    </w:p>
    <w:p w14:paraId="3BBE2027"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w:t>
      </w:r>
      <w:r>
        <w:rPr>
          <w:rFonts w:ascii="Arial" w:eastAsia="Noto Sans SC Regular" w:hAnsi="Arial" w:cs="Arial"/>
        </w:rPr>
        <w:t>人力资源</w:t>
      </w:r>
      <w:r>
        <w:rPr>
          <w:rFonts w:ascii="Arial" w:eastAsia="Noto Sans SC Regular" w:hAnsi="Arial" w:cs="Arial"/>
        </w:rPr>
        <w:t xml:space="preserve"> -</w:t>
      </w:r>
      <w:r>
        <w:rPr>
          <w:rFonts w:ascii="Arial" w:eastAsia="Noto Sans SC Regular" w:hAnsi="Arial" w:cs="Arial"/>
        </w:rPr>
        <w:t>工商管理</w:t>
      </w:r>
    </w:p>
    <w:p w14:paraId="07E439BC" w14:textId="77777777" w:rsidR="00925667" w:rsidRDefault="00EB03A1">
      <w:pPr>
        <w:pStyle w:val="ad"/>
        <w:numPr>
          <w:ilvl w:val="0"/>
          <w:numId w:val="7"/>
        </w:numPr>
        <w:spacing w:beforeLines="20" w:before="62" w:line="400" w:lineRule="exact"/>
        <w:ind w:leftChars="400" w:hangingChars="200"/>
        <w:rPr>
          <w:rFonts w:ascii="Arial" w:eastAsia="Noto Sans SC Regular" w:hAnsi="Arial" w:cs="Arial"/>
          <w:b/>
          <w:color w:val="917B4C"/>
        </w:rPr>
      </w:pPr>
      <w:r>
        <w:rPr>
          <w:rFonts w:ascii="Arial" w:eastAsia="Noto Sans SC Regular" w:hAnsi="Arial" w:cs="Arial"/>
          <w:b/>
          <w:color w:val="917B4C"/>
        </w:rPr>
        <w:t>工程学院</w:t>
      </w:r>
    </w:p>
    <w:p w14:paraId="5987924C"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下设计算机工程、电子工程、材料工程、土木工程、生物工程、化学工程等十个专业。</w:t>
      </w:r>
    </w:p>
    <w:p w14:paraId="410465DF" w14:textId="77777777" w:rsidR="00925667" w:rsidRDefault="00EB03A1">
      <w:pPr>
        <w:pStyle w:val="ad"/>
        <w:numPr>
          <w:ilvl w:val="0"/>
          <w:numId w:val="7"/>
        </w:numPr>
        <w:spacing w:beforeLines="20" w:before="62" w:line="400" w:lineRule="exact"/>
        <w:ind w:leftChars="400" w:hangingChars="200"/>
        <w:rPr>
          <w:rFonts w:ascii="Arial" w:eastAsia="Noto Sans SC Regular" w:hAnsi="Arial" w:cs="Arial"/>
          <w:b/>
          <w:color w:val="917B4C"/>
        </w:rPr>
      </w:pPr>
      <w:r>
        <w:rPr>
          <w:rFonts w:ascii="Arial" w:eastAsia="Noto Sans SC Regular" w:hAnsi="Arial" w:cs="Arial"/>
          <w:b/>
          <w:color w:val="917B4C"/>
        </w:rPr>
        <w:t>其他学院</w:t>
      </w:r>
    </w:p>
    <w:p w14:paraId="60C4E3F1"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t>另有建筑学院、教育学院、环境学院等。</w:t>
      </w:r>
    </w:p>
    <w:p w14:paraId="7C697CC6" w14:textId="77777777" w:rsidR="00925667" w:rsidRDefault="00EB03A1">
      <w:pPr>
        <w:spacing w:line="400" w:lineRule="exact"/>
        <w:ind w:leftChars="200" w:left="420" w:firstLineChars="200" w:firstLine="420"/>
        <w:rPr>
          <w:rFonts w:ascii="Arial" w:eastAsia="Noto Sans SC Regular" w:hAnsi="Arial" w:cs="Arial"/>
        </w:rPr>
      </w:pPr>
      <w:r>
        <w:rPr>
          <w:rFonts w:ascii="Arial" w:eastAsia="Noto Sans SC Regular" w:hAnsi="Arial" w:cs="Arial"/>
        </w:rPr>
        <w:br w:type="page"/>
      </w:r>
    </w:p>
    <w:p w14:paraId="75E4AB2B"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7" w:name="_Toc22031286"/>
      <w:r>
        <w:rPr>
          <w:rFonts w:ascii="Arial" w:eastAsia="Noto Sans SC Regular" w:hAnsi="Arial" w:cs="Arial"/>
          <w:b w:val="0"/>
          <w:color w:val="917B4C"/>
          <w:sz w:val="30"/>
          <w:szCs w:val="30"/>
        </w:rPr>
        <w:lastRenderedPageBreak/>
        <w:t>海外生活</w:t>
      </w:r>
      <w:r>
        <w:rPr>
          <w:rFonts w:ascii="Arial" w:eastAsia="Noto Sans SC Regular" w:hAnsi="Arial" w:cs="Arial"/>
          <w:b w:val="0"/>
          <w:color w:val="917B4C"/>
          <w:sz w:val="30"/>
          <w:szCs w:val="30"/>
        </w:rPr>
        <w:t>|Living Abroad</w:t>
      </w:r>
      <w:bookmarkEnd w:id="7"/>
    </w:p>
    <w:p w14:paraId="6087788C" w14:textId="77777777" w:rsidR="00925667" w:rsidRDefault="00EB03A1">
      <w:pPr>
        <w:pStyle w:val="ad"/>
        <w:numPr>
          <w:ilvl w:val="0"/>
          <w:numId w:val="8"/>
        </w:numPr>
        <w:spacing w:beforeLines="50" w:before="156" w:afterLines="50" w:after="156" w:line="400" w:lineRule="exact"/>
        <w:ind w:leftChars="200" w:hangingChars="200"/>
        <w:rPr>
          <w:rFonts w:ascii="Arial" w:eastAsia="Noto Sans SC Regular" w:hAnsi="Arial" w:cs="Arial"/>
          <w:color w:val="33004C"/>
        </w:rPr>
      </w:pPr>
      <w:r>
        <w:rPr>
          <w:rFonts w:ascii="Arial" w:eastAsia="Noto Sans SC Regular" w:hAnsi="Arial" w:cs="Arial"/>
          <w:color w:val="33004C"/>
        </w:rPr>
        <w:t>住宿餐饮</w:t>
      </w:r>
    </w:p>
    <w:p w14:paraId="48286A4D" w14:textId="77777777" w:rsidR="00925667" w:rsidRDefault="00EB03A1">
      <w:pPr>
        <w:pStyle w:val="ad"/>
        <w:numPr>
          <w:ilvl w:val="0"/>
          <w:numId w:val="9"/>
        </w:numPr>
        <w:spacing w:line="400" w:lineRule="exact"/>
        <w:ind w:leftChars="200" w:left="420"/>
        <w:rPr>
          <w:rFonts w:ascii="Arial" w:eastAsia="Noto Sans SC Regular" w:hAnsi="Arial" w:cs="Arial"/>
        </w:rPr>
      </w:pPr>
      <w:r>
        <w:rPr>
          <w:rFonts w:ascii="Arial" w:eastAsia="Noto Sans SC Regular" w:hAnsi="Arial" w:cs="Arial"/>
        </w:rPr>
        <w:t>学生收到华大发出的</w:t>
      </w:r>
      <w:r>
        <w:rPr>
          <w:rFonts w:ascii="Arial" w:eastAsia="Noto Sans SC Regular" w:hAnsi="Arial" w:cs="Arial"/>
        </w:rPr>
        <w:t>offer</w:t>
      </w:r>
      <w:r>
        <w:rPr>
          <w:rFonts w:ascii="Arial" w:eastAsia="Noto Sans SC Regular" w:hAnsi="Arial" w:cs="Arial"/>
        </w:rPr>
        <w:t>后，请及时按要求注册</w:t>
      </w:r>
      <w:r>
        <w:rPr>
          <w:rFonts w:ascii="Arial" w:eastAsia="Noto Sans SC Regular" w:hAnsi="Arial" w:cs="Arial"/>
        </w:rPr>
        <w:t>UW</w:t>
      </w:r>
      <w:r>
        <w:rPr>
          <w:rFonts w:ascii="Arial" w:eastAsia="Noto Sans SC Regular" w:hAnsi="Arial" w:cs="Arial"/>
        </w:rPr>
        <w:t>账户，以便申请宿舍</w:t>
      </w:r>
    </w:p>
    <w:p w14:paraId="5182E4D6" w14:textId="77777777" w:rsidR="00925667" w:rsidRDefault="00EB03A1">
      <w:pPr>
        <w:pStyle w:val="ad"/>
        <w:numPr>
          <w:ilvl w:val="0"/>
          <w:numId w:val="9"/>
        </w:numPr>
        <w:spacing w:line="400" w:lineRule="exact"/>
        <w:ind w:leftChars="200" w:left="420"/>
        <w:rPr>
          <w:rFonts w:ascii="Arial" w:eastAsia="Noto Sans SC Regular" w:hAnsi="Arial" w:cs="Arial"/>
        </w:rPr>
      </w:pPr>
      <w:r>
        <w:rPr>
          <w:rFonts w:ascii="Arial" w:eastAsia="Noto Sans SC Regular" w:hAnsi="Arial" w:cs="Arial"/>
        </w:rPr>
        <w:t>学校为学生提供学生公寓，所有的公寓都紧邻着校区且设施完善</w:t>
      </w:r>
    </w:p>
    <w:p w14:paraId="2591CFEB" w14:textId="77777777" w:rsidR="00925667" w:rsidRDefault="00EB03A1">
      <w:pPr>
        <w:pStyle w:val="ad"/>
        <w:numPr>
          <w:ilvl w:val="0"/>
          <w:numId w:val="9"/>
        </w:numPr>
        <w:spacing w:line="400" w:lineRule="exact"/>
        <w:ind w:leftChars="200" w:left="420"/>
        <w:rPr>
          <w:rFonts w:ascii="Arial" w:eastAsia="Noto Sans SC Regular" w:hAnsi="Arial" w:cs="Arial"/>
        </w:rPr>
      </w:pPr>
      <w:r>
        <w:rPr>
          <w:rFonts w:ascii="Arial" w:eastAsia="Noto Sans SC Regular" w:hAnsi="Arial" w:cs="Arial"/>
        </w:rPr>
        <w:t>根据学期、房型，食宿条件不同，一学期住宿价格</w:t>
      </w:r>
      <w:r>
        <w:rPr>
          <w:rFonts w:ascii="Arial" w:eastAsia="Noto Sans SC Regular" w:hAnsi="Arial" w:cs="Arial"/>
        </w:rPr>
        <w:t>2300-4000</w:t>
      </w:r>
      <w:r>
        <w:rPr>
          <w:rFonts w:ascii="Arial" w:eastAsia="Noto Sans SC Regular" w:hAnsi="Arial" w:cs="Arial"/>
        </w:rPr>
        <w:t>美元左右，绑定校园餐卡每月</w:t>
      </w:r>
      <w:r>
        <w:rPr>
          <w:rFonts w:ascii="Arial" w:eastAsia="Noto Sans SC Regular" w:hAnsi="Arial" w:cs="Arial"/>
        </w:rPr>
        <w:t>200-600</w:t>
      </w:r>
      <w:r>
        <w:rPr>
          <w:rFonts w:ascii="Arial" w:eastAsia="Noto Sans SC Regular" w:hAnsi="Arial" w:cs="Arial"/>
        </w:rPr>
        <w:t>美元不等。</w:t>
      </w:r>
    </w:p>
    <w:p w14:paraId="65E22C9B"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宿舍一般都有自习室和活动室，供学生学习和交友。大多数住宿楼也配备小型健身房供学生使用。</w:t>
      </w:r>
    </w:p>
    <w:p w14:paraId="30D62607"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5. </w:t>
      </w:r>
      <w:r>
        <w:rPr>
          <w:rFonts w:ascii="Arial" w:eastAsia="Noto Sans SC Regular" w:hAnsi="Arial" w:cs="Arial"/>
        </w:rPr>
        <w:t>宿舍分配结果由学校另行通知，届时支付宿舍相关费用。</w:t>
      </w:r>
    </w:p>
    <w:p w14:paraId="227DADB7"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6. </w:t>
      </w:r>
      <w:r>
        <w:rPr>
          <w:rFonts w:ascii="Arial" w:eastAsia="Noto Sans SC Regular" w:hAnsi="Arial" w:cs="Arial"/>
        </w:rPr>
        <w:t>秋季学期宿舍非常紧张，可能需要校外租房或</w:t>
      </w:r>
      <w:r>
        <w:rPr>
          <w:rFonts w:ascii="Arial" w:eastAsia="Noto Sans SC Regular" w:hAnsi="Arial" w:cs="Arial"/>
        </w:rPr>
        <w:t>Homestay</w:t>
      </w:r>
      <w:r>
        <w:rPr>
          <w:rFonts w:ascii="Arial" w:eastAsia="Noto Sans SC Regular" w:hAnsi="Arial" w:cs="Arial"/>
        </w:rPr>
        <w:t>，其他学期宿舍房源较充裕。</w:t>
      </w:r>
    </w:p>
    <w:p w14:paraId="4A7E10C8" w14:textId="77777777" w:rsidR="00925667" w:rsidRDefault="00EB03A1">
      <w:pPr>
        <w:pStyle w:val="ad"/>
        <w:numPr>
          <w:ilvl w:val="0"/>
          <w:numId w:val="8"/>
        </w:numPr>
        <w:spacing w:beforeLines="50" w:before="156" w:afterLines="50" w:after="156" w:line="400" w:lineRule="exact"/>
        <w:ind w:leftChars="200" w:hangingChars="200"/>
        <w:rPr>
          <w:rFonts w:ascii="Arial" w:eastAsia="Noto Sans SC Regular" w:hAnsi="Arial" w:cs="Arial"/>
          <w:color w:val="33004C"/>
        </w:rPr>
      </w:pPr>
      <w:r>
        <w:rPr>
          <w:rFonts w:ascii="Arial" w:eastAsia="Noto Sans SC Regular" w:hAnsi="Arial" w:cs="Arial"/>
          <w:color w:val="33004C"/>
        </w:rPr>
        <w:t>文化体验</w:t>
      </w:r>
    </w:p>
    <w:p w14:paraId="6156B78C"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华盛顿大学有丰富的课外活动、社团活动可以供学生们自由参加，每周五更有面向国际生开展的</w:t>
      </w:r>
      <w:r>
        <w:rPr>
          <w:rFonts w:ascii="Arial" w:eastAsia="Noto Sans SC Regular" w:hAnsi="Arial" w:cs="Arial"/>
        </w:rPr>
        <w:t>FIUTS Friday</w:t>
      </w:r>
      <w:r>
        <w:rPr>
          <w:rFonts w:ascii="Arial" w:eastAsia="Noto Sans SC Regular" w:hAnsi="Arial" w:cs="Arial"/>
        </w:rPr>
        <w:t>，帮助大家更好地融入当地并结交世界各国的朋友。</w:t>
      </w:r>
    </w:p>
    <w:p w14:paraId="56CC6F78"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西雅图是美国西北部最大的都市，也是深受游客喜爱的极佳旅游城市。太空针塔、派克市场、第一家星巴克、雷尼尔雪山、奥林匹克国家公园等景点，让每个周末都能找到新的去处。</w:t>
      </w:r>
    </w:p>
    <w:p w14:paraId="7BDD20DD" w14:textId="77777777" w:rsidR="00925667" w:rsidRDefault="00EB03A1">
      <w:pPr>
        <w:pStyle w:val="ad"/>
        <w:numPr>
          <w:ilvl w:val="0"/>
          <w:numId w:val="8"/>
        </w:numPr>
        <w:spacing w:beforeLines="50" w:before="156" w:afterLines="50" w:after="156" w:line="400" w:lineRule="exact"/>
        <w:ind w:leftChars="200" w:hangingChars="200"/>
        <w:rPr>
          <w:rFonts w:ascii="Arial" w:eastAsia="Noto Sans SC Regular" w:hAnsi="Arial" w:cs="Arial"/>
          <w:color w:val="33004C"/>
        </w:rPr>
      </w:pPr>
      <w:r>
        <w:rPr>
          <w:rFonts w:ascii="Arial" w:eastAsia="Noto Sans SC Regular" w:hAnsi="Arial" w:cs="Arial"/>
          <w:color w:val="33004C"/>
        </w:rPr>
        <w:t>交通出行</w:t>
      </w:r>
    </w:p>
    <w:p w14:paraId="6D42A90E"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西雅图塔科马国际机场是美国西北部最繁忙的枢纽机场，是通往西雅图的主要国际门户。市内轻轨、公交巴士十分发达。</w:t>
      </w:r>
    </w:p>
    <w:p w14:paraId="315C7825" w14:textId="77777777" w:rsidR="00925667" w:rsidRDefault="00925667">
      <w:pPr>
        <w:pStyle w:val="ad"/>
        <w:spacing w:line="400" w:lineRule="exact"/>
        <w:ind w:leftChars="200" w:left="420"/>
        <w:rPr>
          <w:rFonts w:ascii="Arial" w:eastAsia="Noto Sans SC Regular" w:hAnsi="Arial" w:cs="Arial"/>
        </w:rPr>
      </w:pPr>
    </w:p>
    <w:p w14:paraId="4379F93C"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8" w:name="_Toc22031287"/>
      <w:r>
        <w:rPr>
          <w:rFonts w:ascii="Arial" w:eastAsia="Noto Sans SC Regular" w:hAnsi="Arial" w:cs="Arial"/>
          <w:b w:val="0"/>
          <w:color w:val="917B4C"/>
          <w:sz w:val="30"/>
          <w:szCs w:val="30"/>
        </w:rPr>
        <w:t>留学服务</w:t>
      </w:r>
      <w:r>
        <w:rPr>
          <w:rFonts w:ascii="Arial" w:eastAsia="Noto Sans SC Regular" w:hAnsi="Arial" w:cs="Arial"/>
          <w:b w:val="0"/>
          <w:color w:val="917B4C"/>
          <w:sz w:val="30"/>
          <w:szCs w:val="30"/>
        </w:rPr>
        <w:t>|Student Services</w:t>
      </w:r>
      <w:bookmarkEnd w:id="8"/>
    </w:p>
    <w:p w14:paraId="395B4BD0"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为使学生拥有安全舒适的海外生活，主办方为项目参与者提供如下服务：</w:t>
      </w:r>
    </w:p>
    <w:p w14:paraId="7E783C4E"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选课指导：为学生解答课程设置、学分设置、学时安排等问题，并根据学生意愿匹配相关课程；</w:t>
      </w:r>
    </w:p>
    <w:p w14:paraId="65AE830E" w14:textId="7ADCE040"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面试指导：申请过程中个别学生会需要通过面试来获得进一步录取的可能，在这种情况下主办方会根据需求安排面试指导，并为</w:t>
      </w:r>
      <w:r w:rsidR="00E67523">
        <w:rPr>
          <w:rFonts w:ascii="Arial" w:eastAsia="Noto Sans SC Regular" w:hAnsi="Arial" w:cs="Arial" w:hint="eastAsia"/>
        </w:rPr>
        <w:t>学生</w:t>
      </w:r>
      <w:r>
        <w:rPr>
          <w:rFonts w:ascii="Arial" w:eastAsia="Noto Sans SC Regular" w:hAnsi="Arial" w:cs="Arial"/>
        </w:rPr>
        <w:t>提供个性化面试方案；</w:t>
      </w:r>
    </w:p>
    <w:p w14:paraId="72E6A0B3"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申请材料审核：为学生准备申请材料模板，并对于已经提交的申请材料进行形式和实质审查，确保递交的申请材料符合要求，避免因材料不合格而耽误申请；</w:t>
      </w:r>
    </w:p>
    <w:p w14:paraId="14AFF375" w14:textId="5A4B94E5"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项目申请递送：熟悉并精通申请流程的指导老师为学生递交审核通过的资料，并及时跟踪材料审查进度，</w:t>
      </w:r>
      <w:r w:rsidR="00011A94">
        <w:rPr>
          <w:rFonts w:ascii="Arial" w:eastAsia="Noto Sans SC Regular" w:hAnsi="Arial" w:cs="Arial" w:hint="eastAsia"/>
        </w:rPr>
        <w:t>及</w:t>
      </w:r>
      <w:r>
        <w:rPr>
          <w:rFonts w:ascii="Arial" w:eastAsia="Noto Sans SC Regular" w:hAnsi="Arial" w:cs="Arial"/>
        </w:rPr>
        <w:t>申请中出现的</w:t>
      </w:r>
      <w:r w:rsidR="00011A94">
        <w:rPr>
          <w:rFonts w:ascii="Arial" w:eastAsia="Noto Sans SC Regular" w:hAnsi="Arial" w:cs="Arial" w:hint="eastAsia"/>
        </w:rPr>
        <w:t>新</w:t>
      </w:r>
      <w:bookmarkStart w:id="9" w:name="_GoBack"/>
      <w:bookmarkEnd w:id="9"/>
      <w:r>
        <w:rPr>
          <w:rFonts w:ascii="Arial" w:eastAsia="Noto Sans SC Regular" w:hAnsi="Arial" w:cs="Arial"/>
        </w:rPr>
        <w:t>情况，并及时完成申请流程，确保合格学生的申请得到最大程度的完整审查；</w:t>
      </w:r>
    </w:p>
    <w:p w14:paraId="3D1B8FDE"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5. </w:t>
      </w:r>
      <w:r>
        <w:rPr>
          <w:rFonts w:ascii="Arial" w:eastAsia="Noto Sans SC Regular" w:hAnsi="Arial" w:cs="Arial"/>
        </w:rPr>
        <w:t>优先材料审核：翔飞与众多名校保持密切的合作关系，递送的申请材料一般会以最快的进程审核。部分项目可以在开放申请日之前申请，为学生提供大量便利；</w:t>
      </w:r>
    </w:p>
    <w:p w14:paraId="656B129C" w14:textId="78ED3C1B"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lastRenderedPageBreak/>
        <w:t xml:space="preserve">6. </w:t>
      </w:r>
      <w:r>
        <w:rPr>
          <w:rFonts w:ascii="Arial" w:eastAsia="Noto Sans SC Regular" w:hAnsi="Arial" w:cs="Arial"/>
        </w:rPr>
        <w:t>行前事宜协助完成：学生账户设立使用指导，学费缴费指导，学校目的地</w:t>
      </w:r>
      <w:r w:rsidR="00BB6F83">
        <w:rPr>
          <w:rFonts w:ascii="Arial" w:eastAsia="Noto Sans SC Regular" w:hAnsi="Arial" w:cs="Arial" w:hint="eastAsia"/>
        </w:rPr>
        <w:t>指导，</w:t>
      </w:r>
      <w:r>
        <w:rPr>
          <w:rFonts w:ascii="Arial" w:eastAsia="Noto Sans SC Regular" w:hAnsi="Arial" w:cs="Arial"/>
        </w:rPr>
        <w:t>生存指导和旅行信息；</w:t>
      </w:r>
    </w:p>
    <w:p w14:paraId="57B5D824"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7. </w:t>
      </w:r>
      <w:r>
        <w:rPr>
          <w:rFonts w:ascii="Arial" w:eastAsia="Noto Sans SC Regular" w:hAnsi="Arial" w:cs="Arial"/>
        </w:rPr>
        <w:t>住宿申请办理：在大学提供学校官方住宿的情况下指导学生完成宿舍申请并确定抵达日期，如遇特殊情况需要提前或延后抵达，主办方将为学生提供额外的帮助，让学生顺利抵达入住保障安全；</w:t>
      </w:r>
    </w:p>
    <w:p w14:paraId="7631C560"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8. </w:t>
      </w:r>
      <w:r>
        <w:rPr>
          <w:rFonts w:ascii="Arial" w:eastAsia="Noto Sans SC Regular" w:hAnsi="Arial" w:cs="Arial"/>
        </w:rPr>
        <w:t>签证申办：</w:t>
      </w:r>
      <w:r>
        <w:rPr>
          <w:rFonts w:ascii="Arial" w:eastAsia="Noto Sans SC Regular" w:hAnsi="Arial" w:cs="Arial" w:hint="eastAsia"/>
        </w:rPr>
        <w:t>此项目需办理</w:t>
      </w:r>
      <w:r>
        <w:rPr>
          <w:rFonts w:ascii="Arial" w:eastAsia="Noto Sans SC Regular" w:hAnsi="Arial" w:cs="Arial" w:hint="eastAsia"/>
        </w:rPr>
        <w:t>F</w:t>
      </w:r>
      <w:r>
        <w:rPr>
          <w:rFonts w:ascii="Arial" w:eastAsia="Noto Sans SC Regular" w:hAnsi="Arial" w:cs="Arial" w:hint="eastAsia"/>
        </w:rPr>
        <w:t>类签证，</w:t>
      </w:r>
      <w:r>
        <w:rPr>
          <w:rFonts w:ascii="Arial" w:eastAsia="Noto Sans SC Regular" w:hAnsi="Arial" w:cs="Arial"/>
        </w:rPr>
        <w:t>主办方会根据学生的实际情况安排合理的签证流程，长期以来签证通过率超过</w:t>
      </w:r>
      <w:r>
        <w:rPr>
          <w:rFonts w:ascii="Arial" w:eastAsia="Noto Sans SC Regular" w:hAnsi="Arial" w:cs="Arial"/>
        </w:rPr>
        <w:t>95%</w:t>
      </w:r>
      <w:r>
        <w:rPr>
          <w:rFonts w:ascii="Arial" w:eastAsia="Noto Sans SC Regular" w:hAnsi="Arial" w:cs="Arial"/>
        </w:rPr>
        <w:t>；</w:t>
      </w:r>
    </w:p>
    <w:p w14:paraId="6E6DEE15"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9. </w:t>
      </w:r>
      <w:r>
        <w:rPr>
          <w:rFonts w:ascii="Arial" w:eastAsia="Noto Sans SC Regular" w:hAnsi="Arial" w:cs="Arial"/>
        </w:rPr>
        <w:t>机票预订：根据项目和学生实际情况建议或者协助预订抵达航班，保证开学顺利；</w:t>
      </w:r>
    </w:p>
    <w:p w14:paraId="0A537F5D"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10. </w:t>
      </w:r>
      <w:r>
        <w:rPr>
          <w:rFonts w:ascii="Arial" w:eastAsia="Noto Sans SC Regular" w:hAnsi="Arial" w:cs="Arial"/>
        </w:rPr>
        <w:t>境外汇款：项目参加者需要支付包括学费、杂费、住宿费等各种需要支付给大学的费用，主办方会建议最合理的付款方式确保学生不耽误课程顺利进行；</w:t>
      </w:r>
    </w:p>
    <w:p w14:paraId="4049BD45"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11. </w:t>
      </w:r>
      <w:r>
        <w:rPr>
          <w:rFonts w:ascii="Arial" w:eastAsia="Noto Sans SC Regular" w:hAnsi="Arial" w:cs="Arial"/>
        </w:rPr>
        <w:t>境外保险办理：在海外学习过程中一般需要办理的保险为大学强制性保险和额外保险，主办方会根据不同学校的不同要求建议学生购买最有效的保险形式；</w:t>
      </w:r>
    </w:p>
    <w:p w14:paraId="67EED987"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12. </w:t>
      </w:r>
      <w:r>
        <w:rPr>
          <w:rFonts w:ascii="Arial" w:eastAsia="Noto Sans SC Regular" w:hAnsi="Arial" w:cs="Arial"/>
        </w:rPr>
        <w:t>接机服务：项目参加者第一次抵达留学目的地的航班主办方会安排接机服务，确保无论什么时候抵达都能将参加者安全送达入住地点；</w:t>
      </w:r>
      <w:r>
        <w:rPr>
          <w:rFonts w:ascii="Arial" w:eastAsia="Noto Sans SC Regular" w:hAnsi="Arial" w:cs="Arial"/>
        </w:rPr>
        <w:t xml:space="preserve"> </w:t>
      </w:r>
    </w:p>
    <w:p w14:paraId="511C0B99" w14:textId="77777777" w:rsidR="00925667" w:rsidRDefault="00EB03A1">
      <w:pPr>
        <w:pStyle w:val="ad"/>
        <w:spacing w:line="400" w:lineRule="exact"/>
        <w:ind w:leftChars="200" w:left="420"/>
        <w:rPr>
          <w:rFonts w:ascii="Arial" w:eastAsia="Noto Sans SC Regular" w:hAnsi="Arial" w:cs="Arial"/>
        </w:rPr>
      </w:pPr>
      <w:r>
        <w:rPr>
          <w:rFonts w:ascii="Arial" w:eastAsia="Noto Sans SC Regular" w:hAnsi="Arial" w:cs="Arial"/>
        </w:rPr>
        <w:t xml:space="preserve">13. </w:t>
      </w:r>
      <w:r>
        <w:rPr>
          <w:rFonts w:ascii="Arial" w:eastAsia="Noto Sans SC Regular" w:hAnsi="Arial" w:cs="Arial"/>
        </w:rPr>
        <w:t>境外支持：主办方在温哥华设有分支机构，在紧急情况下可以负责对应学生的特殊请求。</w:t>
      </w:r>
    </w:p>
    <w:p w14:paraId="3BF5DA94" w14:textId="77777777" w:rsidR="00925667" w:rsidRDefault="00925667">
      <w:pPr>
        <w:pStyle w:val="ad"/>
        <w:spacing w:line="400" w:lineRule="exact"/>
        <w:ind w:leftChars="200" w:left="420"/>
        <w:rPr>
          <w:rFonts w:ascii="Arial" w:eastAsia="Noto Sans SC Regular" w:hAnsi="Arial" w:cs="Arial"/>
        </w:rPr>
      </w:pPr>
    </w:p>
    <w:p w14:paraId="61CF2C1E"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0" w:name="_Toc22031288"/>
      <w:r>
        <w:rPr>
          <w:rFonts w:ascii="Arial" w:eastAsia="Noto Sans SC Regular" w:hAnsi="Arial" w:cs="Arial"/>
          <w:b w:val="0"/>
          <w:color w:val="917B4C"/>
          <w:sz w:val="30"/>
          <w:szCs w:val="30"/>
        </w:rPr>
        <w:t>项目费用</w:t>
      </w:r>
      <w:r>
        <w:rPr>
          <w:rFonts w:ascii="Arial" w:eastAsia="Noto Sans SC Regular" w:hAnsi="Arial" w:cs="Arial"/>
          <w:b w:val="0"/>
          <w:color w:val="917B4C"/>
          <w:sz w:val="30"/>
          <w:szCs w:val="30"/>
        </w:rPr>
        <w:t>|Program Fee</w:t>
      </w:r>
      <w:bookmarkEnd w:id="10"/>
    </w:p>
    <w:p w14:paraId="63DC5842" w14:textId="77777777" w:rsidR="00925667" w:rsidRDefault="00EB03A1">
      <w:pPr>
        <w:pStyle w:val="ad"/>
        <w:numPr>
          <w:ilvl w:val="0"/>
          <w:numId w:val="10"/>
        </w:numPr>
        <w:spacing w:line="400" w:lineRule="exact"/>
        <w:ind w:firstLineChars="0"/>
        <w:rPr>
          <w:rFonts w:ascii="Arial" w:eastAsia="Noto Sans SC Regular" w:hAnsi="Arial" w:cs="Arial"/>
          <w:color w:val="33004C"/>
        </w:rPr>
      </w:pPr>
      <w:r>
        <w:rPr>
          <w:rFonts w:ascii="Arial" w:eastAsia="Noto Sans SC Regular" w:hAnsi="Arial" w:cs="Arial"/>
          <w:color w:val="33004C"/>
        </w:rPr>
        <w:t>项目学杂费</w:t>
      </w:r>
      <w:r>
        <w:rPr>
          <w:rFonts w:ascii="Arial" w:eastAsia="Noto Sans SC Regular" w:hAnsi="Arial" w:cs="Arial"/>
          <w:color w:val="33004C"/>
        </w:rPr>
        <w:t xml:space="preserve"> </w:t>
      </w:r>
    </w:p>
    <w:p w14:paraId="1732C242" w14:textId="604D1AC6" w:rsidR="00925667" w:rsidRDefault="00EB03A1">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一学期：</w:t>
      </w:r>
      <w:r>
        <w:rPr>
          <w:rFonts w:ascii="Arial" w:eastAsia="Noto Sans SC Regular" w:hAnsi="Arial" w:cs="Arial"/>
          <w:color w:val="000000" w:themeColor="text1"/>
        </w:rPr>
        <w:t>8</w:t>
      </w:r>
      <w:r w:rsidR="00AF55EF">
        <w:rPr>
          <w:rFonts w:ascii="Arial" w:eastAsia="Noto Sans SC Regular" w:hAnsi="Arial" w:cs="Arial"/>
          <w:color w:val="000000" w:themeColor="text1"/>
        </w:rPr>
        <w:t>085</w:t>
      </w:r>
      <w:r>
        <w:rPr>
          <w:rFonts w:ascii="Arial" w:eastAsia="Noto Sans SC Regular" w:hAnsi="Arial" w:cs="Arial"/>
          <w:color w:val="000000" w:themeColor="text1"/>
        </w:rPr>
        <w:t>美元</w:t>
      </w:r>
    </w:p>
    <w:p w14:paraId="11530F22" w14:textId="358F53A3" w:rsidR="00925667" w:rsidRDefault="00EB03A1">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两学期：</w:t>
      </w:r>
      <w:r>
        <w:rPr>
          <w:rFonts w:ascii="Arial" w:eastAsia="Noto Sans SC Regular" w:hAnsi="Arial" w:cs="Arial"/>
          <w:color w:val="000000" w:themeColor="text1"/>
        </w:rPr>
        <w:t>16</w:t>
      </w:r>
      <w:r w:rsidR="00936570">
        <w:rPr>
          <w:rFonts w:ascii="Arial" w:eastAsia="Noto Sans SC Regular" w:hAnsi="Arial" w:cs="Arial"/>
          <w:color w:val="000000" w:themeColor="text1"/>
        </w:rPr>
        <w:t>080</w:t>
      </w:r>
      <w:r>
        <w:rPr>
          <w:rFonts w:ascii="Arial" w:eastAsia="Noto Sans SC Regular" w:hAnsi="Arial" w:cs="Arial"/>
          <w:color w:val="000000" w:themeColor="text1"/>
        </w:rPr>
        <w:t>美元</w:t>
      </w:r>
    </w:p>
    <w:p w14:paraId="32F51258" w14:textId="77777777" w:rsidR="00925667" w:rsidRDefault="00EB03A1">
      <w:pPr>
        <w:widowControl/>
        <w:spacing w:line="400" w:lineRule="exact"/>
        <w:ind w:leftChars="200" w:left="420" w:firstLineChars="200" w:firstLine="420"/>
        <w:jc w:val="left"/>
        <w:rPr>
          <w:rFonts w:ascii="Arial" w:eastAsia="Noto Sans SC Regular" w:hAnsi="Arial" w:cs="Arial"/>
          <w:color w:val="C00000"/>
        </w:rPr>
      </w:pPr>
      <w:r>
        <w:rPr>
          <w:rFonts w:ascii="Arial" w:eastAsia="Noto Sans SC Regular" w:hAnsi="Arial" w:cs="Arial"/>
          <w:color w:val="000000" w:themeColor="text1"/>
        </w:rPr>
        <w:t>由华盛顿大学收取，包括课程费、保险费</w:t>
      </w:r>
      <w:r>
        <w:rPr>
          <w:rFonts w:ascii="Arial" w:eastAsia="Noto Sans SC Regular" w:hAnsi="Arial" w:cs="Arial" w:hint="eastAsia"/>
          <w:color w:val="000000" w:themeColor="text1"/>
        </w:rPr>
        <w:t>等</w:t>
      </w:r>
    </w:p>
    <w:p w14:paraId="7ECD7C94" w14:textId="77777777" w:rsidR="00925667" w:rsidRDefault="00EB03A1">
      <w:pPr>
        <w:pStyle w:val="ad"/>
        <w:numPr>
          <w:ilvl w:val="0"/>
          <w:numId w:val="10"/>
        </w:numPr>
        <w:spacing w:line="400" w:lineRule="exact"/>
        <w:ind w:firstLineChars="0"/>
        <w:rPr>
          <w:rFonts w:ascii="Arial" w:eastAsia="Noto Sans SC Regular" w:hAnsi="Arial" w:cs="Arial"/>
          <w:color w:val="33004C"/>
        </w:rPr>
      </w:pPr>
      <w:r>
        <w:rPr>
          <w:rFonts w:ascii="Arial" w:eastAsia="Noto Sans SC Regular" w:hAnsi="Arial" w:cs="Arial"/>
          <w:color w:val="33004C"/>
        </w:rPr>
        <w:t>项目管理费</w:t>
      </w:r>
    </w:p>
    <w:p w14:paraId="2C3125F7" w14:textId="77777777" w:rsidR="00925667" w:rsidRDefault="00EB03A1">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一学期：人民币</w:t>
      </w:r>
      <w:r>
        <w:rPr>
          <w:rFonts w:ascii="Arial" w:eastAsia="Noto Sans SC Regular" w:hAnsi="Arial" w:cs="Arial"/>
          <w:color w:val="000000" w:themeColor="text1"/>
        </w:rPr>
        <w:t>15000</w:t>
      </w:r>
      <w:r>
        <w:rPr>
          <w:rFonts w:ascii="Arial" w:eastAsia="Noto Sans SC Regular" w:hAnsi="Arial" w:cs="Arial"/>
          <w:color w:val="000000" w:themeColor="text1"/>
        </w:rPr>
        <w:t>元</w:t>
      </w:r>
    </w:p>
    <w:p w14:paraId="748A334B" w14:textId="77777777" w:rsidR="00925667" w:rsidRDefault="00EB03A1">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两学期：人民币</w:t>
      </w:r>
      <w:r>
        <w:rPr>
          <w:rFonts w:ascii="Arial" w:eastAsia="Noto Sans SC Regular" w:hAnsi="Arial" w:cs="Arial"/>
          <w:color w:val="000000" w:themeColor="text1"/>
        </w:rPr>
        <w:t>22500</w:t>
      </w:r>
      <w:r>
        <w:rPr>
          <w:rFonts w:ascii="Arial" w:eastAsia="Noto Sans SC Regular" w:hAnsi="Arial" w:cs="Arial"/>
          <w:color w:val="000000" w:themeColor="text1"/>
        </w:rPr>
        <w:t>元</w:t>
      </w:r>
    </w:p>
    <w:p w14:paraId="1F3D7775" w14:textId="77777777" w:rsidR="00925667" w:rsidRDefault="00EB03A1">
      <w:pPr>
        <w:widowControl/>
        <w:adjustRightInd w:val="0"/>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由环球翔飞教育集团收取，包含课程咨询、项目申请、材料邮寄、签证服务、行前指导、抵达接机</w:t>
      </w:r>
      <w:r>
        <w:rPr>
          <w:rFonts w:ascii="Arial" w:eastAsia="Noto Sans SC Regular" w:hAnsi="Arial" w:cs="Arial" w:hint="eastAsia"/>
          <w:color w:val="000000" w:themeColor="text1"/>
        </w:rPr>
        <w:t>、现地支持</w:t>
      </w:r>
      <w:r>
        <w:rPr>
          <w:rFonts w:ascii="Arial" w:eastAsia="Noto Sans SC Regular" w:hAnsi="Arial" w:cs="Arial"/>
          <w:color w:val="000000" w:themeColor="text1"/>
        </w:rPr>
        <w:t>等费用</w:t>
      </w:r>
    </w:p>
    <w:p w14:paraId="141C8A77" w14:textId="77777777" w:rsidR="00925667" w:rsidRDefault="00EB03A1">
      <w:pPr>
        <w:pStyle w:val="ad"/>
        <w:numPr>
          <w:ilvl w:val="0"/>
          <w:numId w:val="10"/>
        </w:numPr>
        <w:spacing w:line="400" w:lineRule="exact"/>
        <w:ind w:firstLineChars="0"/>
        <w:rPr>
          <w:rFonts w:ascii="Arial" w:eastAsia="Noto Sans SC Regular" w:hAnsi="Arial" w:cs="Arial"/>
          <w:color w:val="33004C"/>
        </w:rPr>
      </w:pPr>
      <w:r>
        <w:rPr>
          <w:rFonts w:ascii="Arial" w:eastAsia="Noto Sans SC Regular" w:hAnsi="Arial" w:cs="Arial"/>
          <w:color w:val="33004C"/>
        </w:rPr>
        <w:t>项目费【不含】</w:t>
      </w:r>
    </w:p>
    <w:p w14:paraId="25F8AB3C" w14:textId="77777777" w:rsidR="00925667" w:rsidRDefault="00EB03A1">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教材费、住宿费、签证费、餐饮费、国际往返机票、个人生活费、购物消费</w:t>
      </w:r>
    </w:p>
    <w:p w14:paraId="4FCDD285" w14:textId="77777777" w:rsidR="00925667" w:rsidRDefault="00EB03A1">
      <w:pPr>
        <w:pStyle w:val="ad"/>
        <w:numPr>
          <w:ilvl w:val="0"/>
          <w:numId w:val="10"/>
        </w:numPr>
        <w:spacing w:line="400" w:lineRule="exact"/>
        <w:ind w:firstLineChars="0"/>
        <w:rPr>
          <w:rFonts w:ascii="Arial" w:eastAsia="Noto Sans SC Regular" w:hAnsi="Arial" w:cs="Arial"/>
          <w:color w:val="33004C"/>
        </w:rPr>
      </w:pPr>
      <w:r>
        <w:rPr>
          <w:rFonts w:ascii="Arial" w:eastAsia="Noto Sans SC Regular" w:hAnsi="Arial" w:cs="Arial"/>
          <w:color w:val="33004C"/>
        </w:rPr>
        <w:t>补充说明</w:t>
      </w:r>
    </w:p>
    <w:p w14:paraId="26121B39" w14:textId="77777777" w:rsidR="00925667" w:rsidRDefault="00EB03A1">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学杂费实际金额以华盛顿大学出具的账单为准。学杂费由学生本人直接向学校支付。</w:t>
      </w:r>
    </w:p>
    <w:p w14:paraId="1FAB2A8F" w14:textId="77777777" w:rsidR="00925667" w:rsidRDefault="00925667">
      <w:pPr>
        <w:widowControl/>
        <w:spacing w:line="400" w:lineRule="exact"/>
        <w:ind w:leftChars="200" w:left="420" w:firstLineChars="200" w:firstLine="420"/>
        <w:jc w:val="left"/>
        <w:rPr>
          <w:rFonts w:ascii="Arial" w:eastAsia="Noto Sans SC Regular" w:hAnsi="Arial" w:cs="Arial"/>
          <w:color w:val="000000" w:themeColor="text1"/>
        </w:rPr>
      </w:pPr>
    </w:p>
    <w:p w14:paraId="048C630E"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1" w:name="_Toc22031289"/>
      <w:r>
        <w:rPr>
          <w:rFonts w:ascii="Arial" w:eastAsia="Noto Sans SC Regular" w:hAnsi="Arial" w:cs="Arial"/>
          <w:b w:val="0"/>
          <w:color w:val="917B4C"/>
          <w:sz w:val="30"/>
          <w:szCs w:val="30"/>
        </w:rPr>
        <w:t>申请条件</w:t>
      </w:r>
      <w:r>
        <w:rPr>
          <w:rFonts w:ascii="Arial" w:eastAsia="Noto Sans SC Regular" w:hAnsi="Arial" w:cs="Arial"/>
          <w:b w:val="0"/>
          <w:color w:val="917B4C"/>
          <w:sz w:val="30"/>
          <w:szCs w:val="30"/>
        </w:rPr>
        <w:t>|Application Requirements</w:t>
      </w:r>
      <w:bookmarkEnd w:id="11"/>
    </w:p>
    <w:p w14:paraId="18C0BEEB" w14:textId="77777777" w:rsidR="00925667" w:rsidRDefault="00EB03A1">
      <w:pPr>
        <w:widowControl/>
        <w:spacing w:line="400" w:lineRule="exact"/>
        <w:ind w:leftChars="400" w:left="840"/>
        <w:jc w:val="left"/>
        <w:rPr>
          <w:rFonts w:ascii="Arial" w:eastAsia="Noto Sans SC Regular" w:hAnsi="Arial" w:cs="Arial"/>
        </w:rPr>
      </w:pPr>
      <w:r>
        <w:rPr>
          <w:rFonts w:ascii="Arial" w:eastAsia="Noto Sans SC Regular" w:hAnsi="Arial" w:cs="Arial" w:hint="eastAsia"/>
        </w:rPr>
        <w:t xml:space="preserve">1. </w:t>
      </w:r>
      <w:r>
        <w:rPr>
          <w:rFonts w:ascii="Arial" w:eastAsia="Noto Sans SC Regular" w:hAnsi="Arial" w:cs="Arial"/>
        </w:rPr>
        <w:t>在校本科生或研究生</w:t>
      </w:r>
    </w:p>
    <w:p w14:paraId="35690501" w14:textId="576F422F"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2.</w:t>
      </w:r>
      <w:r>
        <w:rPr>
          <w:rFonts w:ascii="Arial" w:eastAsia="Noto Sans SC Regular" w:hAnsi="Arial" w:cs="Arial" w:hint="eastAsia"/>
        </w:rPr>
        <w:t xml:space="preserve"> </w:t>
      </w:r>
      <w:bookmarkStart w:id="12" w:name="_Hlk64971398"/>
      <w:r>
        <w:rPr>
          <w:rFonts w:ascii="Arial" w:eastAsia="Noto Sans SC Regular" w:hAnsi="Arial" w:cs="Arial"/>
        </w:rPr>
        <w:t>GPA</w:t>
      </w:r>
      <w:r>
        <w:rPr>
          <w:rFonts w:ascii="Arial" w:eastAsia="Noto Sans SC Regular" w:hAnsi="Arial" w:cs="Arial" w:hint="eastAsia"/>
        </w:rPr>
        <w:t>建议</w:t>
      </w:r>
      <w:r>
        <w:rPr>
          <w:rFonts w:ascii="Arial" w:eastAsia="Noto Sans SC Regular" w:hAnsi="Arial" w:cs="Arial"/>
        </w:rPr>
        <w:t>不低于：</w:t>
      </w:r>
      <w:r w:rsidR="005C512A">
        <w:rPr>
          <w:rFonts w:ascii="Arial" w:eastAsia="Noto Sans SC Regular" w:hAnsi="Arial" w:cs="Arial"/>
        </w:rPr>
        <w:t>3.0</w:t>
      </w:r>
      <w:r>
        <w:rPr>
          <w:rFonts w:ascii="Arial" w:eastAsia="Noto Sans SC Regular" w:hAnsi="Arial" w:cs="Arial"/>
        </w:rPr>
        <w:t>/4.0</w:t>
      </w:r>
      <w:bookmarkEnd w:id="12"/>
    </w:p>
    <w:p w14:paraId="32DC0424" w14:textId="77777777" w:rsidR="005C512A"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lastRenderedPageBreak/>
        <w:t xml:space="preserve">3. </w:t>
      </w:r>
      <w:r w:rsidR="005C512A">
        <w:rPr>
          <w:rFonts w:ascii="Arial" w:eastAsia="Noto Sans SC Regular" w:hAnsi="Arial" w:cs="Arial" w:hint="eastAsia"/>
        </w:rPr>
        <w:t>语言要求：</w:t>
      </w:r>
    </w:p>
    <w:p w14:paraId="46E49CB2" w14:textId="77777777" w:rsidR="005C512A" w:rsidRDefault="005C512A">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3.1 </w:t>
      </w:r>
      <w:r>
        <w:rPr>
          <w:rFonts w:ascii="Arial" w:eastAsia="Noto Sans SC Regular" w:hAnsi="Arial" w:cs="Arial" w:hint="eastAsia"/>
        </w:rPr>
        <w:t>中</w:t>
      </w:r>
      <w:r w:rsidR="00EB03A1">
        <w:rPr>
          <w:rFonts w:ascii="Arial" w:eastAsia="Noto Sans SC Regular" w:hAnsi="Arial" w:cs="Arial"/>
        </w:rPr>
        <w:t>级课程</w:t>
      </w:r>
      <w:r>
        <w:rPr>
          <w:rFonts w:ascii="Arial" w:eastAsia="Noto Sans SC Regular" w:hAnsi="Arial" w:cs="Arial" w:hint="eastAsia"/>
        </w:rPr>
        <w:t>：</w:t>
      </w:r>
      <w:r w:rsidR="00EB03A1">
        <w:rPr>
          <w:rFonts w:ascii="Arial" w:eastAsia="Noto Sans SC Regular" w:hAnsi="Arial" w:cs="Arial"/>
        </w:rPr>
        <w:t>雅思</w:t>
      </w:r>
      <w:r w:rsidR="00EB03A1">
        <w:rPr>
          <w:rFonts w:ascii="Arial" w:eastAsia="Noto Sans SC Regular" w:hAnsi="Arial" w:cs="Arial"/>
        </w:rPr>
        <w:t>6.0</w:t>
      </w:r>
      <w:r>
        <w:rPr>
          <w:rFonts w:ascii="Arial" w:eastAsia="Noto Sans SC Regular" w:hAnsi="Arial" w:cs="Arial" w:hint="eastAsia"/>
        </w:rPr>
        <w:t>（小分不低于</w:t>
      </w:r>
      <w:r>
        <w:rPr>
          <w:rFonts w:ascii="Arial" w:eastAsia="Noto Sans SC Regular" w:hAnsi="Arial" w:cs="Arial" w:hint="eastAsia"/>
        </w:rPr>
        <w:t>5</w:t>
      </w:r>
      <w:r>
        <w:rPr>
          <w:rFonts w:ascii="Arial" w:eastAsia="Noto Sans SC Regular" w:hAnsi="Arial" w:cs="Arial"/>
        </w:rPr>
        <w:t>.5</w:t>
      </w:r>
      <w:r>
        <w:rPr>
          <w:rFonts w:ascii="Arial" w:eastAsia="Noto Sans SC Regular" w:hAnsi="Arial" w:cs="Arial" w:hint="eastAsia"/>
        </w:rPr>
        <w:t>）</w:t>
      </w:r>
      <w:r w:rsidR="00EB03A1">
        <w:rPr>
          <w:rFonts w:ascii="Arial" w:eastAsia="Noto Sans SC Regular" w:hAnsi="Arial" w:cs="Arial"/>
        </w:rPr>
        <w:t>或托福</w:t>
      </w:r>
      <w:r>
        <w:rPr>
          <w:rFonts w:ascii="Arial" w:eastAsia="Noto Sans SC Regular" w:hAnsi="Arial" w:cs="Arial"/>
        </w:rPr>
        <w:t>72</w:t>
      </w:r>
      <w:r w:rsidR="00EB03A1">
        <w:rPr>
          <w:rFonts w:ascii="Arial" w:eastAsia="Noto Sans SC Regular" w:hAnsi="Arial" w:cs="Arial"/>
        </w:rPr>
        <w:t>分</w:t>
      </w:r>
      <w:r>
        <w:rPr>
          <w:rFonts w:ascii="Arial" w:eastAsia="Noto Sans SC Regular" w:hAnsi="Arial" w:cs="Arial" w:hint="eastAsia"/>
        </w:rPr>
        <w:t>（小分不低于</w:t>
      </w:r>
      <w:r>
        <w:rPr>
          <w:rFonts w:ascii="Arial" w:eastAsia="Noto Sans SC Regular" w:hAnsi="Arial" w:cs="Arial" w:hint="eastAsia"/>
        </w:rPr>
        <w:t>1</w:t>
      </w:r>
      <w:r>
        <w:rPr>
          <w:rFonts w:ascii="Arial" w:eastAsia="Noto Sans SC Regular" w:hAnsi="Arial" w:cs="Arial"/>
        </w:rPr>
        <w:t>6</w:t>
      </w:r>
      <w:r>
        <w:rPr>
          <w:rFonts w:ascii="Arial" w:eastAsia="Noto Sans SC Regular" w:hAnsi="Arial" w:cs="Arial" w:hint="eastAsia"/>
        </w:rPr>
        <w:t>）</w:t>
      </w:r>
    </w:p>
    <w:p w14:paraId="18F1C3B8" w14:textId="44CF7DA0" w:rsidR="00925667" w:rsidRDefault="005C512A">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3.2 </w:t>
      </w:r>
      <w:r>
        <w:rPr>
          <w:rFonts w:ascii="Arial" w:eastAsia="Noto Sans SC Regular" w:hAnsi="Arial" w:cs="Arial" w:hint="eastAsia"/>
        </w:rPr>
        <w:t>高</w:t>
      </w:r>
      <w:r w:rsidR="00EB03A1">
        <w:rPr>
          <w:rFonts w:ascii="Arial" w:eastAsia="Noto Sans SC Regular" w:hAnsi="Arial" w:cs="Arial"/>
        </w:rPr>
        <w:t>级课程</w:t>
      </w:r>
      <w:r>
        <w:rPr>
          <w:rFonts w:ascii="Arial" w:eastAsia="Noto Sans SC Regular" w:hAnsi="Arial" w:cs="Arial" w:hint="eastAsia"/>
        </w:rPr>
        <w:t>：</w:t>
      </w:r>
      <w:r w:rsidR="00EB03A1">
        <w:rPr>
          <w:rFonts w:ascii="Arial" w:eastAsia="Noto Sans SC Regular" w:hAnsi="Arial" w:cs="Arial"/>
        </w:rPr>
        <w:t>雅思</w:t>
      </w:r>
      <w:r>
        <w:rPr>
          <w:rFonts w:ascii="Arial" w:eastAsia="Noto Sans SC Regular" w:hAnsi="Arial" w:cs="Arial"/>
        </w:rPr>
        <w:t>7</w:t>
      </w:r>
      <w:r w:rsidR="00EB03A1">
        <w:rPr>
          <w:rFonts w:ascii="Arial" w:eastAsia="Noto Sans SC Regular" w:hAnsi="Arial" w:cs="Arial"/>
        </w:rPr>
        <w:t>.</w:t>
      </w:r>
      <w:r>
        <w:rPr>
          <w:rFonts w:ascii="Arial" w:eastAsia="Noto Sans SC Regular" w:hAnsi="Arial" w:cs="Arial"/>
        </w:rPr>
        <w:t>0</w:t>
      </w:r>
      <w:r w:rsidR="00EB03A1">
        <w:rPr>
          <w:rFonts w:ascii="Arial" w:eastAsia="Noto Sans SC Regular" w:hAnsi="Arial" w:cs="Arial"/>
        </w:rPr>
        <w:t>或托福</w:t>
      </w:r>
      <w:r>
        <w:rPr>
          <w:rFonts w:ascii="Arial" w:eastAsia="Noto Sans SC Regular" w:hAnsi="Arial" w:cs="Arial"/>
        </w:rPr>
        <w:t>92</w:t>
      </w:r>
      <w:r w:rsidR="00EB03A1">
        <w:rPr>
          <w:rFonts w:ascii="Arial" w:eastAsia="Noto Sans SC Regular" w:hAnsi="Arial" w:cs="Arial"/>
        </w:rPr>
        <w:t>分</w:t>
      </w:r>
    </w:p>
    <w:p w14:paraId="036EBE63" w14:textId="77777777" w:rsidR="00925667" w:rsidRDefault="00925667">
      <w:pPr>
        <w:widowControl/>
        <w:jc w:val="left"/>
        <w:rPr>
          <w:rFonts w:ascii="Arial" w:eastAsia="Noto Sans SC Regular" w:hAnsi="Arial" w:cs="Arial"/>
        </w:rPr>
      </w:pPr>
    </w:p>
    <w:p w14:paraId="4A8A8D1E"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3" w:name="_Toc22031290"/>
      <w:r>
        <w:rPr>
          <w:rFonts w:ascii="Arial" w:eastAsia="Noto Sans SC Regular" w:hAnsi="Arial" w:cs="Arial"/>
          <w:b w:val="0"/>
          <w:color w:val="917B4C"/>
          <w:sz w:val="30"/>
          <w:szCs w:val="30"/>
        </w:rPr>
        <w:t>申请材料</w:t>
      </w:r>
      <w:r>
        <w:rPr>
          <w:rFonts w:ascii="Arial" w:eastAsia="Noto Sans SC Regular" w:hAnsi="Arial" w:cs="Arial"/>
          <w:b w:val="0"/>
          <w:color w:val="917B4C"/>
          <w:sz w:val="30"/>
          <w:szCs w:val="30"/>
        </w:rPr>
        <w:t>|Supporting Documentation</w:t>
      </w:r>
      <w:bookmarkEnd w:id="13"/>
      <w:r>
        <w:rPr>
          <w:rFonts w:ascii="Arial" w:eastAsia="Noto Sans SC Regular" w:hAnsi="Arial" w:cs="Arial"/>
          <w:b w:val="0"/>
          <w:color w:val="917B4C"/>
          <w:sz w:val="30"/>
          <w:szCs w:val="30"/>
        </w:rPr>
        <w:t xml:space="preserve"> </w:t>
      </w:r>
    </w:p>
    <w:p w14:paraId="405497BB"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英文版成绩单扫描件</w:t>
      </w:r>
    </w:p>
    <w:p w14:paraId="084DC6FD"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语言成绩单扫描件</w:t>
      </w:r>
    </w:p>
    <w:p w14:paraId="2AD79A86"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护照扫描件</w:t>
      </w:r>
    </w:p>
    <w:p w14:paraId="2C4FCC84"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个人陈述（报名后主办方提供题目）</w:t>
      </w:r>
    </w:p>
    <w:p w14:paraId="0C65A286"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5. </w:t>
      </w:r>
      <w:r>
        <w:rPr>
          <w:rFonts w:ascii="Arial" w:eastAsia="Noto Sans SC Regular" w:hAnsi="Arial" w:cs="Arial"/>
        </w:rPr>
        <w:t>存款证明</w:t>
      </w:r>
    </w:p>
    <w:p w14:paraId="3218957E" w14:textId="77777777" w:rsidR="00925667" w:rsidRDefault="00EB03A1">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6. </w:t>
      </w:r>
      <w:r>
        <w:rPr>
          <w:rFonts w:ascii="Arial" w:eastAsia="Noto Sans SC Regular" w:hAnsi="Arial" w:cs="Arial"/>
        </w:rPr>
        <w:t>资助人证明</w:t>
      </w:r>
    </w:p>
    <w:p w14:paraId="742BE00E" w14:textId="77777777" w:rsidR="00925667" w:rsidRDefault="00925667">
      <w:pPr>
        <w:widowControl/>
        <w:jc w:val="left"/>
        <w:rPr>
          <w:rFonts w:ascii="Arial" w:eastAsia="Noto Sans SC Regular" w:hAnsi="Arial" w:cs="Arial"/>
        </w:rPr>
      </w:pPr>
    </w:p>
    <w:p w14:paraId="523F7EC2"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4" w:name="_Toc22031291"/>
      <w:r>
        <w:rPr>
          <w:rFonts w:ascii="Arial" w:eastAsia="Noto Sans SC Regular" w:hAnsi="Arial" w:cs="Arial"/>
          <w:b w:val="0"/>
          <w:color w:val="917B4C"/>
          <w:sz w:val="30"/>
          <w:szCs w:val="30"/>
        </w:rPr>
        <w:t>申请流程</w:t>
      </w:r>
      <w:r>
        <w:rPr>
          <w:rFonts w:ascii="Arial" w:eastAsia="Noto Sans SC Regular" w:hAnsi="Arial" w:cs="Arial"/>
          <w:b w:val="0"/>
          <w:color w:val="917B4C"/>
          <w:sz w:val="30"/>
          <w:szCs w:val="30"/>
        </w:rPr>
        <w:t>|Application Process</w:t>
      </w:r>
      <w:bookmarkEnd w:id="14"/>
    </w:p>
    <w:p w14:paraId="68EEB41D"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填写报名表链接</w:t>
      </w:r>
    </w:p>
    <w:p w14:paraId="28809BFF"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主办方将确认报名信息并对报名学生进行筛选，筛选包括但不限于面试或笔试等形式</w:t>
      </w:r>
    </w:p>
    <w:p w14:paraId="68ED48D8"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缴纳项目费，并与主办方签订项目协议</w:t>
      </w:r>
    </w:p>
    <w:p w14:paraId="7210840C"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主办方将为学生申请项目，并在学生获得录取后协助学生准备签证材料，并指导学生面签</w:t>
      </w:r>
    </w:p>
    <w:p w14:paraId="7EA6AAAE"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5. </w:t>
      </w:r>
      <w:r>
        <w:rPr>
          <w:rFonts w:ascii="Arial" w:eastAsia="Noto Sans SC Regular" w:hAnsi="Arial" w:cs="Arial"/>
        </w:rPr>
        <w:t>行前指导</w:t>
      </w:r>
    </w:p>
    <w:p w14:paraId="5AEECBD2" w14:textId="77777777" w:rsidR="00925667" w:rsidRDefault="00EB03A1">
      <w:pPr>
        <w:pStyle w:val="ad"/>
        <w:spacing w:line="400" w:lineRule="exact"/>
        <w:ind w:leftChars="200" w:left="420"/>
        <w:jc w:val="left"/>
        <w:rPr>
          <w:rFonts w:ascii="Arial" w:eastAsia="Noto Sans SC Regular" w:hAnsi="Arial" w:cs="Arial"/>
        </w:rPr>
      </w:pPr>
      <w:r>
        <w:rPr>
          <w:rFonts w:ascii="Arial" w:eastAsia="Noto Sans SC Regular" w:hAnsi="Arial" w:cs="Arial"/>
        </w:rPr>
        <w:t xml:space="preserve">6. </w:t>
      </w:r>
      <w:r>
        <w:rPr>
          <w:rFonts w:ascii="Arial" w:eastAsia="Noto Sans SC Regular" w:hAnsi="Arial" w:cs="Arial"/>
        </w:rPr>
        <w:t>出发</w:t>
      </w:r>
    </w:p>
    <w:p w14:paraId="160E25D0" w14:textId="77777777" w:rsidR="00925667" w:rsidRDefault="00925667">
      <w:pPr>
        <w:pStyle w:val="ad"/>
        <w:spacing w:line="400" w:lineRule="exact"/>
        <w:ind w:left="840"/>
        <w:jc w:val="left"/>
        <w:rPr>
          <w:rFonts w:ascii="Arial" w:eastAsia="Noto Sans SC Regular" w:hAnsi="Arial" w:cs="Arial"/>
        </w:rPr>
      </w:pPr>
    </w:p>
    <w:p w14:paraId="37CD4CF8"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5" w:name="_Toc22031292"/>
      <w:r>
        <w:rPr>
          <w:rFonts w:ascii="Arial" w:eastAsia="Noto Sans SC Regular" w:hAnsi="Arial" w:cs="Arial"/>
          <w:b w:val="0"/>
          <w:color w:val="917B4C"/>
          <w:sz w:val="30"/>
          <w:szCs w:val="30"/>
        </w:rPr>
        <w:t>报名方式</w:t>
      </w:r>
      <w:r>
        <w:rPr>
          <w:rFonts w:ascii="Arial" w:eastAsia="Noto Sans SC Regular" w:hAnsi="Arial" w:cs="Arial"/>
          <w:b w:val="0"/>
          <w:color w:val="917B4C"/>
          <w:sz w:val="30"/>
          <w:szCs w:val="30"/>
        </w:rPr>
        <w:t>|Sign Up</w:t>
      </w:r>
      <w:bookmarkEnd w:id="15"/>
    </w:p>
    <w:p w14:paraId="5A0E869B" w14:textId="77777777" w:rsidR="00925667" w:rsidRDefault="00EB03A1">
      <w:pPr>
        <w:pStyle w:val="ad"/>
        <w:numPr>
          <w:ilvl w:val="0"/>
          <w:numId w:val="11"/>
        </w:numPr>
        <w:spacing w:line="400" w:lineRule="exact"/>
        <w:ind w:leftChars="200" w:left="420" w:firstLine="42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预报名链接：</w:t>
      </w:r>
      <w:r>
        <w:rPr>
          <w:rStyle w:val="aa"/>
          <w:rFonts w:ascii="Arial" w:eastAsia="Noto Sans SC Regular" w:hAnsi="Arial" w:cs="Arial"/>
          <w:szCs w:val="21"/>
        </w:rPr>
        <w:t>http://apply.xf-world.org/</w:t>
      </w:r>
    </w:p>
    <w:p w14:paraId="09829B2D" w14:textId="77777777" w:rsidR="008A1EEC" w:rsidRPr="00BB6F83" w:rsidRDefault="008A1EEC" w:rsidP="008A1EEC">
      <w:pPr>
        <w:pStyle w:val="13"/>
        <w:numPr>
          <w:ilvl w:val="0"/>
          <w:numId w:val="11"/>
        </w:numPr>
        <w:spacing w:line="400" w:lineRule="exact"/>
        <w:ind w:firstLineChars="0"/>
        <w:jc w:val="left"/>
        <w:rPr>
          <w:rFonts w:ascii="Arial" w:eastAsia="Noto Sans SC Regular" w:hAnsi="Arial" w:cs="Arial"/>
        </w:rPr>
      </w:pPr>
      <w:r w:rsidRPr="00BB6F83">
        <w:rPr>
          <w:rFonts w:ascii="Arial" w:eastAsia="Noto Sans SC Regular" w:hAnsi="Arial" w:cs="Arial" w:hint="eastAsia"/>
        </w:rPr>
        <w:t>咨询邮箱：</w:t>
      </w:r>
      <w:r w:rsidRPr="00BB6F83">
        <w:rPr>
          <w:rFonts w:ascii="Arial" w:eastAsia="Noto Sans SC Regular" w:hAnsi="Arial" w:cs="Arial"/>
        </w:rPr>
        <w:t>bjdq@xf-world.org</w:t>
      </w:r>
    </w:p>
    <w:p w14:paraId="7287BFB2" w14:textId="35468299" w:rsidR="008A1EEC" w:rsidRPr="00BB6F83" w:rsidRDefault="008A1EEC" w:rsidP="008A1EEC">
      <w:pPr>
        <w:pStyle w:val="13"/>
        <w:numPr>
          <w:ilvl w:val="0"/>
          <w:numId w:val="11"/>
        </w:numPr>
        <w:spacing w:line="400" w:lineRule="exact"/>
        <w:ind w:firstLineChars="0"/>
        <w:jc w:val="left"/>
        <w:rPr>
          <w:rFonts w:ascii="Arial" w:eastAsia="Noto Sans SC Regular" w:hAnsi="Arial" w:cs="Arial"/>
        </w:rPr>
      </w:pPr>
      <w:r w:rsidRPr="00BB6F83">
        <w:rPr>
          <w:rFonts w:ascii="Arial" w:eastAsia="Noto Sans SC Regular" w:hAnsi="Arial" w:cs="Arial" w:hint="eastAsia"/>
        </w:rPr>
        <w:t>咨询电话：</w:t>
      </w:r>
      <w:r w:rsidRPr="00BB6F83">
        <w:rPr>
          <w:rFonts w:ascii="Arial" w:eastAsia="Noto Sans SC Regular" w:hAnsi="Arial" w:cs="Arial"/>
        </w:rPr>
        <w:t>13681</w:t>
      </w:r>
      <w:r w:rsidR="000F6182" w:rsidRPr="00BB6F83">
        <w:rPr>
          <w:rFonts w:ascii="Arial" w:eastAsia="Noto Sans SC Regular" w:hAnsi="Arial" w:cs="Arial"/>
        </w:rPr>
        <w:t>0</w:t>
      </w:r>
      <w:r w:rsidRPr="00BB6F83">
        <w:rPr>
          <w:rFonts w:ascii="Arial" w:eastAsia="Noto Sans SC Regular" w:hAnsi="Arial" w:cs="Arial"/>
        </w:rPr>
        <w:t>49711</w:t>
      </w:r>
      <w:r w:rsidRPr="00BB6F83">
        <w:rPr>
          <w:rFonts w:ascii="Arial" w:eastAsia="Noto Sans SC Regular" w:hAnsi="Arial" w:cs="Arial" w:hint="eastAsia"/>
        </w:rPr>
        <w:t>（微信同）</w:t>
      </w:r>
    </w:p>
    <w:p w14:paraId="5CD21243" w14:textId="77777777" w:rsidR="008A1EEC" w:rsidRPr="00BB6F83" w:rsidRDefault="008A1EEC" w:rsidP="008A1EEC">
      <w:pPr>
        <w:pStyle w:val="13"/>
        <w:numPr>
          <w:ilvl w:val="0"/>
          <w:numId w:val="11"/>
        </w:numPr>
        <w:spacing w:line="400" w:lineRule="exact"/>
        <w:ind w:firstLineChars="0"/>
        <w:jc w:val="left"/>
        <w:rPr>
          <w:rFonts w:ascii="Arial" w:eastAsia="Noto Sans SC Regular" w:hAnsi="Arial" w:cs="Arial"/>
        </w:rPr>
      </w:pPr>
      <w:r w:rsidRPr="00BB6F83">
        <w:rPr>
          <w:rFonts w:ascii="Arial" w:eastAsia="Noto Sans SC Regular" w:hAnsi="Arial" w:cs="Arial" w:hint="eastAsia"/>
        </w:rPr>
        <w:t>咨询</w:t>
      </w:r>
      <w:r w:rsidRPr="00BB6F83">
        <w:rPr>
          <w:rFonts w:ascii="Arial" w:eastAsia="Noto Sans SC Regular" w:hAnsi="Arial" w:cs="Arial" w:hint="eastAsia"/>
        </w:rPr>
        <w:t>Q</w:t>
      </w:r>
      <w:r w:rsidRPr="00BB6F83">
        <w:rPr>
          <w:rFonts w:ascii="Arial" w:eastAsia="Noto Sans SC Regular" w:hAnsi="Arial" w:cs="Arial"/>
        </w:rPr>
        <w:t>Q</w:t>
      </w:r>
      <w:r w:rsidRPr="00BB6F83">
        <w:rPr>
          <w:rFonts w:ascii="Arial" w:eastAsia="Noto Sans SC Regular" w:hAnsi="Arial" w:cs="Arial" w:hint="eastAsia"/>
        </w:rPr>
        <w:t>：</w:t>
      </w:r>
      <w:r w:rsidRPr="00BB6F83">
        <w:rPr>
          <w:rFonts w:ascii="Arial" w:eastAsia="Noto Sans SC Regular" w:hAnsi="Arial" w:cs="Arial" w:hint="eastAsia"/>
        </w:rPr>
        <w:t>1</w:t>
      </w:r>
      <w:r w:rsidRPr="00BB6F83">
        <w:rPr>
          <w:rFonts w:ascii="Arial" w:eastAsia="Noto Sans SC Regular" w:hAnsi="Arial" w:cs="Arial"/>
        </w:rPr>
        <w:t>491678764</w:t>
      </w:r>
    </w:p>
    <w:p w14:paraId="25A48EF9" w14:textId="77777777" w:rsidR="00925667" w:rsidRDefault="00EB03A1">
      <w:pPr>
        <w:spacing w:line="360" w:lineRule="exact"/>
        <w:jc w:val="left"/>
        <w:rPr>
          <w:rFonts w:ascii="Arial" w:eastAsia="Noto Sans SC Regular" w:hAnsi="Arial" w:cs="Arial"/>
        </w:rPr>
      </w:pPr>
      <w:r>
        <w:rPr>
          <w:rFonts w:ascii="Arial" w:eastAsia="Noto Sans SC Regular" w:hAnsi="Arial" w:cs="Arial"/>
        </w:rPr>
        <w:br w:type="page"/>
      </w:r>
    </w:p>
    <w:p w14:paraId="350D9CC8" w14:textId="77777777" w:rsidR="00925667" w:rsidRDefault="00EB03A1">
      <w:pPr>
        <w:pStyle w:val="1"/>
        <w:numPr>
          <w:ilvl w:val="0"/>
          <w:numId w:val="1"/>
        </w:numPr>
        <w:spacing w:before="0" w:after="0" w:line="240" w:lineRule="auto"/>
        <w:rPr>
          <w:rFonts w:ascii="Arial" w:eastAsia="Noto Sans SC Regular" w:hAnsi="Arial" w:cs="Arial"/>
          <w:b w:val="0"/>
          <w:color w:val="917B4C"/>
          <w:sz w:val="30"/>
          <w:szCs w:val="30"/>
        </w:rPr>
      </w:pPr>
      <w:bookmarkStart w:id="16" w:name="_Toc22031293"/>
      <w:r>
        <w:rPr>
          <w:rFonts w:ascii="Arial" w:eastAsia="Noto Sans SC Regular" w:hAnsi="Arial" w:cs="Arial"/>
          <w:b w:val="0"/>
          <w:color w:val="917B4C"/>
          <w:sz w:val="30"/>
          <w:szCs w:val="30"/>
        </w:rPr>
        <w:lastRenderedPageBreak/>
        <w:t>附件</w:t>
      </w:r>
      <w:r>
        <w:rPr>
          <w:rFonts w:ascii="Arial" w:eastAsia="Noto Sans SC Regular" w:hAnsi="Arial" w:cs="Arial"/>
          <w:b w:val="0"/>
          <w:color w:val="917B4C"/>
          <w:sz w:val="30"/>
          <w:szCs w:val="30"/>
        </w:rPr>
        <w:t>·</w:t>
      </w:r>
      <w:r>
        <w:rPr>
          <w:rFonts w:ascii="Arial" w:eastAsia="Noto Sans SC Regular" w:hAnsi="Arial" w:cs="Arial"/>
          <w:b w:val="0"/>
          <w:color w:val="917B4C"/>
          <w:sz w:val="30"/>
          <w:szCs w:val="30"/>
        </w:rPr>
        <w:t>课程说明</w:t>
      </w:r>
      <w:r>
        <w:rPr>
          <w:rFonts w:ascii="Arial" w:eastAsia="Noto Sans SC Regular" w:hAnsi="Arial" w:cs="Arial"/>
          <w:b w:val="0"/>
          <w:color w:val="917B4C"/>
          <w:sz w:val="30"/>
          <w:szCs w:val="30"/>
        </w:rPr>
        <w:t>|Course Details</w:t>
      </w:r>
      <w:bookmarkEnd w:id="16"/>
    </w:p>
    <w:p w14:paraId="66447294" w14:textId="77777777" w:rsidR="00925667" w:rsidRDefault="00925667">
      <w:pPr>
        <w:spacing w:line="360" w:lineRule="exact"/>
        <w:jc w:val="left"/>
        <w:rPr>
          <w:rFonts w:ascii="Arial" w:eastAsia="Noto Sans SC Regular" w:hAnsi="Arial" w:cs="Arial"/>
          <w:color w:val="000000" w:themeColor="text1"/>
          <w:szCs w:val="21"/>
        </w:rPr>
      </w:pPr>
    </w:p>
    <w:tbl>
      <w:tblPr>
        <w:tblStyle w:val="ac"/>
        <w:tblW w:w="9750" w:type="dxa"/>
        <w:tblInd w:w="108" w:type="dxa"/>
        <w:tblBorders>
          <w:top w:val="single" w:sz="4" w:space="0" w:color="33006F"/>
          <w:left w:val="single" w:sz="4" w:space="0" w:color="33006F"/>
          <w:bottom w:val="single" w:sz="4" w:space="0" w:color="33006F"/>
          <w:right w:val="single" w:sz="4" w:space="0" w:color="33006F"/>
          <w:insideH w:val="single" w:sz="4" w:space="0" w:color="33006F"/>
          <w:insideV w:val="single" w:sz="4" w:space="0" w:color="33006F"/>
        </w:tblBorders>
        <w:tblLayout w:type="fixed"/>
        <w:tblLook w:val="04A0" w:firstRow="1" w:lastRow="0" w:firstColumn="1" w:lastColumn="0" w:noHBand="0" w:noVBand="1"/>
      </w:tblPr>
      <w:tblGrid>
        <w:gridCol w:w="8040"/>
        <w:gridCol w:w="1710"/>
      </w:tblGrid>
      <w:tr w:rsidR="00925667" w14:paraId="029E1BFF" w14:textId="77777777">
        <w:trPr>
          <w:trHeight w:val="454"/>
        </w:trPr>
        <w:tc>
          <w:tcPr>
            <w:tcW w:w="8040" w:type="dxa"/>
            <w:shd w:val="clear" w:color="auto" w:fill="33004C"/>
            <w:vAlign w:val="center"/>
          </w:tcPr>
          <w:p w14:paraId="6AEC945E" w14:textId="77777777" w:rsidR="00925667" w:rsidRDefault="00EB03A1">
            <w:pPr>
              <w:spacing w:line="360" w:lineRule="exact"/>
              <w:jc w:val="center"/>
              <w:rPr>
                <w:rFonts w:ascii="Arial" w:eastAsia="Noto Sans SC Regular" w:hAnsi="Arial" w:cs="Arial"/>
                <w:b/>
                <w:bCs/>
                <w:color w:val="FFFFFF" w:themeColor="background1"/>
                <w:szCs w:val="21"/>
              </w:rPr>
            </w:pPr>
            <w:r>
              <w:rPr>
                <w:rFonts w:ascii="Arial" w:eastAsia="Noto Sans SC Regular" w:hAnsi="Arial" w:cs="Arial"/>
                <w:b/>
                <w:bCs/>
                <w:color w:val="FFFFFF" w:themeColor="background1"/>
                <w:szCs w:val="21"/>
              </w:rPr>
              <w:t>课程</w:t>
            </w:r>
          </w:p>
        </w:tc>
        <w:tc>
          <w:tcPr>
            <w:tcW w:w="1710" w:type="dxa"/>
            <w:shd w:val="clear" w:color="auto" w:fill="33004C"/>
            <w:vAlign w:val="center"/>
          </w:tcPr>
          <w:p w14:paraId="1104DCFA" w14:textId="77777777" w:rsidR="00925667" w:rsidRDefault="00EB03A1">
            <w:pPr>
              <w:spacing w:line="360" w:lineRule="exact"/>
              <w:jc w:val="center"/>
              <w:rPr>
                <w:rFonts w:ascii="Arial" w:eastAsia="Noto Sans SC Regular" w:hAnsi="Arial" w:cs="Arial"/>
                <w:b/>
                <w:bCs/>
                <w:color w:val="FFFFFF" w:themeColor="background1"/>
                <w:szCs w:val="21"/>
              </w:rPr>
            </w:pPr>
            <w:r>
              <w:rPr>
                <w:rFonts w:ascii="Arial" w:eastAsia="Noto Sans SC Regular" w:hAnsi="Arial" w:cs="Arial"/>
                <w:b/>
                <w:bCs/>
                <w:color w:val="FFFFFF" w:themeColor="background1"/>
                <w:szCs w:val="21"/>
              </w:rPr>
              <w:t>适用等级</w:t>
            </w:r>
          </w:p>
        </w:tc>
      </w:tr>
      <w:tr w:rsidR="00925667" w14:paraId="690F2325" w14:textId="77777777">
        <w:trPr>
          <w:trHeight w:val="397"/>
        </w:trPr>
        <w:tc>
          <w:tcPr>
            <w:tcW w:w="8040" w:type="dxa"/>
          </w:tcPr>
          <w:p w14:paraId="06A4A975"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33006F"/>
                <w:sz w:val="20"/>
                <w:szCs w:val="20"/>
              </w:rPr>
              <w:t>Advising Seminar</w:t>
            </w:r>
            <w:r>
              <w:rPr>
                <w:rFonts w:ascii="Arial" w:eastAsia="Noto Sans SC Regular" w:hAnsi="Arial" w:cs="Arial"/>
                <w:color w:val="000000" w:themeColor="text1"/>
                <w:sz w:val="20"/>
                <w:szCs w:val="20"/>
              </w:rPr>
              <w:t xml:space="preserve"> </w:t>
            </w:r>
          </w:p>
          <w:p w14:paraId="76059A3C"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所有等级学生第一学期必修</w:t>
            </w:r>
          </w:p>
        </w:tc>
        <w:tc>
          <w:tcPr>
            <w:tcW w:w="1710" w:type="dxa"/>
            <w:vAlign w:val="center"/>
          </w:tcPr>
          <w:p w14:paraId="4FFAF17D"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通用</w:t>
            </w:r>
          </w:p>
        </w:tc>
      </w:tr>
      <w:tr w:rsidR="00925667" w14:paraId="49E5BE36" w14:textId="77777777">
        <w:trPr>
          <w:trHeight w:val="1561"/>
        </w:trPr>
        <w:tc>
          <w:tcPr>
            <w:tcW w:w="8040" w:type="dxa"/>
          </w:tcPr>
          <w:p w14:paraId="32B56280" w14:textId="7891CD6F"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33006F"/>
                <w:sz w:val="20"/>
                <w:szCs w:val="20"/>
              </w:rPr>
              <w:t xml:space="preserve">Academic English Program Courses </w:t>
            </w:r>
          </w:p>
          <w:p w14:paraId="73909A18" w14:textId="77777777"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000000" w:themeColor="text1"/>
                <w:sz w:val="20"/>
                <w:szCs w:val="20"/>
              </w:rPr>
              <w:t>这些课程是</w:t>
            </w:r>
            <w:r>
              <w:rPr>
                <w:rFonts w:ascii="Arial" w:eastAsia="Noto Sans SC Regular" w:hAnsi="Arial" w:cs="Arial"/>
                <w:color w:val="000000" w:themeColor="text1"/>
                <w:sz w:val="20"/>
                <w:szCs w:val="20"/>
              </w:rPr>
              <w:t>UW</w:t>
            </w:r>
            <w:r>
              <w:rPr>
                <w:rFonts w:ascii="Arial" w:eastAsia="Noto Sans SC Regular" w:hAnsi="Arial" w:cs="Arial"/>
                <w:color w:val="000000" w:themeColor="text1"/>
                <w:sz w:val="20"/>
                <w:szCs w:val="20"/>
              </w:rPr>
              <w:t>学分课程，一同上课的有</w:t>
            </w:r>
            <w:r>
              <w:rPr>
                <w:rFonts w:ascii="Arial" w:eastAsia="Noto Sans SC Regular" w:hAnsi="Arial" w:cs="Arial"/>
                <w:color w:val="000000" w:themeColor="text1"/>
                <w:sz w:val="20"/>
                <w:szCs w:val="20"/>
              </w:rPr>
              <w:t>UW</w:t>
            </w:r>
            <w:r>
              <w:rPr>
                <w:rFonts w:ascii="Arial" w:eastAsia="Noto Sans SC Regular" w:hAnsi="Arial" w:cs="Arial"/>
                <w:color w:val="000000" w:themeColor="text1"/>
                <w:sz w:val="20"/>
                <w:szCs w:val="20"/>
              </w:rPr>
              <w:t>本科和研究生学生，包括国际学生。他们来自一系列国家，具有不同的第一语言背景。通过</w:t>
            </w:r>
            <w:r>
              <w:rPr>
                <w:rFonts w:ascii="Arial" w:eastAsia="Noto Sans SC Regular" w:hAnsi="Arial" w:cs="Arial"/>
                <w:color w:val="000000" w:themeColor="text1"/>
                <w:sz w:val="20"/>
                <w:szCs w:val="20"/>
              </w:rPr>
              <w:t>AEP 103</w:t>
            </w:r>
            <w:r>
              <w:rPr>
                <w:rFonts w:ascii="Arial" w:eastAsia="Noto Sans SC Regular" w:hAnsi="Arial" w:cs="Arial"/>
                <w:color w:val="000000" w:themeColor="text1"/>
                <w:sz w:val="20"/>
                <w:szCs w:val="20"/>
              </w:rPr>
              <w:t>和</w:t>
            </w:r>
            <w:r>
              <w:rPr>
                <w:rFonts w:ascii="Arial" w:eastAsia="Noto Sans SC Regular" w:hAnsi="Arial" w:cs="Arial"/>
                <w:color w:val="000000" w:themeColor="text1"/>
                <w:sz w:val="20"/>
                <w:szCs w:val="20"/>
              </w:rPr>
              <w:t>104</w:t>
            </w:r>
            <w:r>
              <w:rPr>
                <w:rFonts w:ascii="Arial" w:eastAsia="Noto Sans SC Regular" w:hAnsi="Arial" w:cs="Arial"/>
                <w:color w:val="000000" w:themeColor="text1"/>
                <w:sz w:val="20"/>
                <w:szCs w:val="20"/>
              </w:rPr>
              <w:t>课程，学生可以提高他们的学术素养（阅读，写作和思考），这样他们就可以更充分地参加其他</w:t>
            </w:r>
            <w:r>
              <w:rPr>
                <w:rFonts w:ascii="Arial" w:eastAsia="Noto Sans SC Regular" w:hAnsi="Arial" w:cs="Arial"/>
                <w:color w:val="000000" w:themeColor="text1"/>
                <w:sz w:val="20"/>
                <w:szCs w:val="20"/>
              </w:rPr>
              <w:t>UW</w:t>
            </w:r>
            <w:r>
              <w:rPr>
                <w:rFonts w:ascii="Arial" w:eastAsia="Noto Sans SC Regular" w:hAnsi="Arial" w:cs="Arial"/>
                <w:color w:val="000000" w:themeColor="text1"/>
                <w:sz w:val="20"/>
                <w:szCs w:val="20"/>
              </w:rPr>
              <w:t>课程的讲座和课堂讨论。</w:t>
            </w:r>
          </w:p>
        </w:tc>
        <w:tc>
          <w:tcPr>
            <w:tcW w:w="1710" w:type="dxa"/>
            <w:vAlign w:val="center"/>
          </w:tcPr>
          <w:p w14:paraId="0D748382"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中级课程</w:t>
            </w:r>
          </w:p>
        </w:tc>
      </w:tr>
      <w:tr w:rsidR="00925667" w14:paraId="055C790E" w14:textId="77777777">
        <w:trPr>
          <w:trHeight w:val="2958"/>
        </w:trPr>
        <w:tc>
          <w:tcPr>
            <w:tcW w:w="8040" w:type="dxa"/>
            <w:shd w:val="clear" w:color="auto" w:fill="F2F2F2" w:themeFill="background1" w:themeFillShade="F2"/>
          </w:tcPr>
          <w:p w14:paraId="0DBEE900" w14:textId="0C8302E1"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33006F"/>
                <w:sz w:val="20"/>
                <w:szCs w:val="20"/>
              </w:rPr>
              <w:t xml:space="preserve">International Studies Courses </w:t>
            </w:r>
          </w:p>
          <w:p w14:paraId="6FFD4E22" w14:textId="77777777"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000000" w:themeColor="text1"/>
                <w:sz w:val="20"/>
                <w:szCs w:val="20"/>
              </w:rPr>
              <w:t>每个学期，中级及高级课程的学生将从</w:t>
            </w:r>
            <w:r>
              <w:rPr>
                <w:rFonts w:ascii="Arial" w:eastAsia="Noto Sans SC Regular" w:hAnsi="Arial" w:cs="Arial"/>
                <w:color w:val="000000" w:themeColor="text1"/>
                <w:sz w:val="20"/>
                <w:szCs w:val="20"/>
              </w:rPr>
              <w:t>Jackson School of International Studies</w:t>
            </w:r>
            <w:r>
              <w:rPr>
                <w:rFonts w:ascii="Arial" w:eastAsia="Noto Sans SC Regular" w:hAnsi="Arial" w:cs="Arial"/>
                <w:color w:val="000000" w:themeColor="text1"/>
                <w:sz w:val="20"/>
                <w:szCs w:val="20"/>
              </w:rPr>
              <w:t>选择一门课程。以下是此学院之前提供的部分课程清单，课程可能会有所变化。</w:t>
            </w:r>
          </w:p>
          <w:p w14:paraId="63AB63D6"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Institutions, Growth and the Environment</w:t>
            </w:r>
          </w:p>
          <w:p w14:paraId="412201C0"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Global Citizenship and Digital Storytelling</w:t>
            </w:r>
          </w:p>
          <w:p w14:paraId="50AA0A00"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Economic Diplomacy: Government, Foreign Policy and the Global Economy</w:t>
            </w:r>
          </w:p>
          <w:p w14:paraId="264E8761"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Changing Generations in Japan and East Asia</w:t>
            </w:r>
          </w:p>
          <w:p w14:paraId="2DAC64DD"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Global Sustainability and Business</w:t>
            </w:r>
          </w:p>
        </w:tc>
        <w:tc>
          <w:tcPr>
            <w:tcW w:w="1710" w:type="dxa"/>
            <w:shd w:val="clear" w:color="auto" w:fill="F2F2F2" w:themeFill="background1" w:themeFillShade="F2"/>
            <w:vAlign w:val="center"/>
          </w:tcPr>
          <w:p w14:paraId="49A636D8"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中级课程</w:t>
            </w:r>
            <w:r>
              <w:rPr>
                <w:rFonts w:ascii="Arial" w:eastAsia="Noto Sans SC Regular" w:hAnsi="Arial" w:cs="Arial"/>
                <w:color w:val="000000" w:themeColor="text1"/>
                <w:sz w:val="20"/>
                <w:szCs w:val="20"/>
              </w:rPr>
              <w:t>/</w:t>
            </w:r>
          </w:p>
          <w:p w14:paraId="0892DE07"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高级课程</w:t>
            </w:r>
          </w:p>
        </w:tc>
      </w:tr>
      <w:tr w:rsidR="00925667" w14:paraId="4F4A3173" w14:textId="77777777">
        <w:trPr>
          <w:trHeight w:val="3681"/>
        </w:trPr>
        <w:tc>
          <w:tcPr>
            <w:tcW w:w="8040" w:type="dxa"/>
          </w:tcPr>
          <w:p w14:paraId="479CBEA4" w14:textId="1912266A"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33006F"/>
                <w:sz w:val="20"/>
                <w:szCs w:val="20"/>
              </w:rPr>
              <w:t xml:space="preserve">UW Electives </w:t>
            </w:r>
          </w:p>
          <w:p w14:paraId="634A6807" w14:textId="77777777" w:rsidR="00925667" w:rsidRDefault="00EB03A1">
            <w:pPr>
              <w:spacing w:line="360" w:lineRule="exact"/>
              <w:jc w:val="left"/>
              <w:rPr>
                <w:rFonts w:ascii="Arial" w:eastAsia="Noto Sans SC Regular" w:hAnsi="Arial" w:cs="Arial"/>
                <w:color w:val="33006F"/>
                <w:sz w:val="20"/>
                <w:szCs w:val="20"/>
              </w:rPr>
            </w:pPr>
            <w:r>
              <w:rPr>
                <w:rFonts w:ascii="Arial" w:eastAsia="Noto Sans SC Regular" w:hAnsi="Arial" w:cs="Arial"/>
                <w:color w:val="000000" w:themeColor="text1"/>
                <w:sz w:val="20"/>
                <w:szCs w:val="20"/>
              </w:rPr>
              <w:t>在华盛顿大学本科学分课程中，学生们将受到教授及其美国和国际生同学的学术挑战。大多数课程每周约五小时。一些课程包括测验部分，学生会分组与教授或助教会面。每学期第一周，学生将被要求获得教授的许可，以完成他们在课程中的注册。华大的学术导师将帮助学生完成注册过程。以下是以前提供的部分选修课程清单。</w:t>
            </w:r>
          </w:p>
          <w:p w14:paraId="3885B534"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LING 200: Introduction to Linguistic Thought</w:t>
            </w:r>
          </w:p>
          <w:p w14:paraId="7C854B80"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MKTG 301: Marketing Concepts</w:t>
            </w:r>
          </w:p>
          <w:p w14:paraId="20AE75DF"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POL S 202: Introduction to American Politics</w:t>
            </w:r>
          </w:p>
          <w:p w14:paraId="5FECB5F7"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CSE 142: Computer Programming I</w:t>
            </w:r>
          </w:p>
          <w:p w14:paraId="170DA949" w14:textId="77777777" w:rsidR="00925667" w:rsidRDefault="00EB03A1">
            <w:pPr>
              <w:spacing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 PSYCH 101: Introduction to Psychology</w:t>
            </w:r>
          </w:p>
        </w:tc>
        <w:tc>
          <w:tcPr>
            <w:tcW w:w="1710" w:type="dxa"/>
            <w:vAlign w:val="center"/>
          </w:tcPr>
          <w:p w14:paraId="02242639"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中级课程</w:t>
            </w:r>
            <w:r>
              <w:rPr>
                <w:rFonts w:ascii="Arial" w:eastAsia="Noto Sans SC Regular" w:hAnsi="Arial" w:cs="Arial"/>
                <w:color w:val="000000" w:themeColor="text1"/>
                <w:sz w:val="20"/>
                <w:szCs w:val="20"/>
              </w:rPr>
              <w:t>/</w:t>
            </w:r>
          </w:p>
          <w:p w14:paraId="3FDAFDDF" w14:textId="77777777" w:rsidR="00925667" w:rsidRDefault="00EB03A1">
            <w:pPr>
              <w:spacing w:line="360" w:lineRule="exact"/>
              <w:jc w:val="center"/>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高级课程</w:t>
            </w:r>
          </w:p>
        </w:tc>
      </w:tr>
    </w:tbl>
    <w:p w14:paraId="6C57E6A9" w14:textId="77777777" w:rsidR="00925667" w:rsidRDefault="00EB03A1">
      <w:pPr>
        <w:spacing w:beforeLines="50" w:before="156" w:line="360" w:lineRule="exact"/>
        <w:jc w:val="left"/>
        <w:rPr>
          <w:rFonts w:ascii="Arial" w:eastAsia="Noto Sans SC Regular" w:hAnsi="Arial" w:cs="Arial"/>
          <w:color w:val="000000" w:themeColor="text1"/>
          <w:sz w:val="20"/>
          <w:szCs w:val="20"/>
        </w:rPr>
      </w:pPr>
      <w:r>
        <w:rPr>
          <w:rFonts w:ascii="Arial" w:eastAsia="Noto Sans SC Regular" w:hAnsi="Arial" w:cs="Arial"/>
          <w:color w:val="000000" w:themeColor="text1"/>
          <w:sz w:val="20"/>
          <w:szCs w:val="20"/>
        </w:rPr>
        <w:t>*</w:t>
      </w:r>
      <w:r>
        <w:rPr>
          <w:rFonts w:ascii="Arial" w:eastAsia="Noto Sans SC Regular" w:hAnsi="Arial" w:cs="Arial"/>
          <w:color w:val="000000" w:themeColor="text1"/>
          <w:sz w:val="20"/>
          <w:szCs w:val="20"/>
        </w:rPr>
        <w:t>注：选课可能会受到与其他必修课程冲突的限制。</w:t>
      </w:r>
      <w:r>
        <w:rPr>
          <w:rFonts w:ascii="Arial" w:eastAsia="Noto Sans SC Regular" w:hAnsi="Arial" w:cs="Arial"/>
          <w:noProof/>
          <w:sz w:val="20"/>
          <w:szCs w:val="20"/>
        </w:rPr>
        <mc:AlternateContent>
          <mc:Choice Requires="wps">
            <w:drawing>
              <wp:anchor distT="0" distB="0" distL="114300" distR="114300" simplePos="0" relativeHeight="251659264" behindDoc="0" locked="0" layoutInCell="1" allowOverlap="1" wp14:anchorId="35E07706" wp14:editId="7F4303A2">
                <wp:simplePos x="0" y="0"/>
                <wp:positionH relativeFrom="column">
                  <wp:posOffset>-799465</wp:posOffset>
                </wp:positionH>
                <wp:positionV relativeFrom="paragraph">
                  <wp:posOffset>1035050</wp:posOffset>
                </wp:positionV>
                <wp:extent cx="7697470" cy="107950"/>
                <wp:effectExtent l="0" t="0" r="17780" b="6350"/>
                <wp:wrapNone/>
                <wp:docPr id="170" name="矩形 170"/>
                <wp:cNvGraphicFramePr/>
                <a:graphic xmlns:a="http://schemas.openxmlformats.org/drawingml/2006/main">
                  <a:graphicData uri="http://schemas.microsoft.com/office/word/2010/wordprocessingShape">
                    <wps:wsp>
                      <wps:cNvSpPr/>
                      <wps:spPr>
                        <a:xfrm>
                          <a:off x="0" y="0"/>
                          <a:ext cx="7697470" cy="1079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62.95pt;margin-top:81.5pt;height:8.5pt;width:606.1pt;z-index:251659264;v-text-anchor:middle;mso-width-relative:page;mso-height-relative:page;" fillcolor="#FFFFFF [3212]" filled="t" stroked="f" coordsize="21600,21600" o:gfxdata="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iVtbdsAAAANAQAA&#10;DwAAAAAAAAABACAAAAAiAAAAZHJzL2Rvd25yZXYueG1sUEsBAhQAFAAAAAgAh07iQG5yAfhPAgAA&#10;gQQAAA4AAAAAAAAAAQAgAAAAKgEAAGRycy9lMm9Eb2MueG1sUEsFBgAAAAAGAAYAWQEAAOsFAAAA&#10;AA==&#10;">
                <v:fill on="t" focussize="0,0"/>
                <v:stroke on="f" weight="1pt" miterlimit="8" joinstyle="miter"/>
                <v:imagedata o:title=""/>
                <o:lock v:ext="edit" aspectratio="f"/>
              </v:rect>
            </w:pict>
          </mc:Fallback>
        </mc:AlternateContent>
      </w:r>
    </w:p>
    <w:p w14:paraId="0338D217" w14:textId="77777777" w:rsidR="00925667" w:rsidRDefault="00925667">
      <w:pPr>
        <w:spacing w:line="360" w:lineRule="exact"/>
        <w:jc w:val="left"/>
        <w:rPr>
          <w:rFonts w:ascii="Arial" w:eastAsia="Noto Sans SC Regular" w:hAnsi="Arial" w:cs="Arial"/>
          <w:color w:val="FF0000"/>
        </w:rPr>
      </w:pPr>
    </w:p>
    <w:sectPr w:rsidR="00925667">
      <w:headerReference w:type="default" r:id="rId15"/>
      <w:footerReference w:type="default" r:id="rId16"/>
      <w:pgSz w:w="11906" w:h="16838"/>
      <w:pgMar w:top="1440" w:right="1080" w:bottom="1440" w:left="1080" w:header="851" w:footer="992" w:gutter="0"/>
      <w:pgBorders w:offsetFrom="page">
        <w:top w:val="dashDotStroked" w:sz="24" w:space="24" w:color="917B4C"/>
        <w:left w:val="dashDotStroked" w:sz="24" w:space="24" w:color="917B4C"/>
        <w:bottom w:val="dashDotStroked" w:sz="24" w:space="24" w:color="917B4C"/>
        <w:right w:val="dashDotStroked" w:sz="24" w:space="24" w:color="917B4C"/>
      </w:pgBorder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44534" w14:textId="77777777" w:rsidR="009F3598" w:rsidRDefault="009F3598">
      <w:r>
        <w:separator/>
      </w:r>
    </w:p>
  </w:endnote>
  <w:endnote w:type="continuationSeparator" w:id="0">
    <w:p w14:paraId="2EF04062" w14:textId="77777777" w:rsidR="009F3598" w:rsidRDefault="009F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to Sans SC Regular">
    <w:altName w:val="微软雅黑"/>
    <w:panose1 w:val="00000000000000000000"/>
    <w:charset w:val="86"/>
    <w:family w:val="swiss"/>
    <w:notTrueType/>
    <w:pitch w:val="variable"/>
    <w:sig w:usb0="20000207" w:usb1="2ADF3C10" w:usb2="00000016" w:usb3="00000000" w:csb0="00060107" w:csb1="00000000"/>
  </w:font>
  <w:font w:name="方正姚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2421" w14:textId="77777777" w:rsidR="00925667" w:rsidRDefault="00EB03A1">
    <w:pPr>
      <w:pStyle w:val="a6"/>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PAGE   \* MERGEFORMAT</w:instrText>
        </w:r>
        <w:r>
          <w:rPr>
            <w:rFonts w:ascii="Times New Roman" w:hAnsi="Times New Roman" w:cs="Times New Roman"/>
            <w:b/>
          </w:rPr>
          <w:fldChar w:fldCharType="separate"/>
        </w:r>
        <w:r>
          <w:rPr>
            <w:rFonts w:ascii="Times New Roman" w:hAnsi="Times New Roman" w:cs="Times New Roman"/>
            <w:b/>
            <w:lang w:val="zh-CN"/>
          </w:rPr>
          <w:t>7</w:t>
        </w:r>
        <w:r>
          <w:rPr>
            <w:rFonts w:ascii="Times New Roman" w:hAnsi="Times New Roman" w:cs="Times New Roman"/>
            <w:b/>
          </w:rPr>
          <w:fldChar w:fldCharType="end"/>
        </w:r>
      </w:sdtContent>
    </w:sdt>
    <w:r>
      <w:rPr>
        <w:rFonts w:ascii="Times New Roman" w:hAnsi="Times New Roman" w:cs="Times New Roman"/>
        <w:b/>
      </w:rPr>
      <w:tab/>
    </w:r>
  </w:p>
  <w:p w14:paraId="74CFB5F1" w14:textId="77777777" w:rsidR="00925667" w:rsidRDefault="00EB03A1">
    <w:pPr>
      <w:pStyle w:val="a6"/>
    </w:pPr>
    <w:r>
      <w:rPr>
        <w:noProof/>
      </w:rPr>
      <w:drawing>
        <wp:anchor distT="0" distB="0" distL="114300" distR="114300" simplePos="0" relativeHeight="251660288" behindDoc="0" locked="0" layoutInCell="1" allowOverlap="1" wp14:anchorId="3D35F944" wp14:editId="5AA87966">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49A04" w14:textId="77777777" w:rsidR="009F3598" w:rsidRDefault="009F3598">
      <w:r>
        <w:separator/>
      </w:r>
    </w:p>
  </w:footnote>
  <w:footnote w:type="continuationSeparator" w:id="0">
    <w:p w14:paraId="5F5686F5" w14:textId="77777777" w:rsidR="009F3598" w:rsidRDefault="009F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53BC0" w14:textId="59EEEFEA" w:rsidR="00925667" w:rsidRPr="00532E2C" w:rsidRDefault="00EB03A1">
    <w:pPr>
      <w:jc w:val="right"/>
      <w:rPr>
        <w:rFonts w:ascii="Times New Roman" w:eastAsia="方正姚体" w:hAnsi="Times New Roman" w:cs="Times New Roman"/>
        <w:sz w:val="18"/>
        <w:szCs w:val="18"/>
      </w:rPr>
    </w:pPr>
    <w:r w:rsidRPr="00532E2C">
      <w:rPr>
        <w:rFonts w:ascii="Times New Roman" w:eastAsia="方正姚体" w:hAnsi="Times New Roman" w:cs="Times New Roman"/>
        <w:sz w:val="18"/>
        <w:szCs w:val="18"/>
      </w:rPr>
      <w:t>华盛顿大学学期学分项目</w:t>
    </w:r>
    <w:r w:rsidRPr="00532E2C">
      <w:rPr>
        <w:rFonts w:ascii="Times New Roman" w:eastAsia="方正姚体" w:hAnsi="Times New Roman" w:cs="Times New Roman"/>
        <w:sz w:val="18"/>
        <w:szCs w:val="18"/>
      </w:rPr>
      <w:t>·202</w:t>
    </w:r>
    <w:r w:rsidR="00532E2C" w:rsidRPr="00532E2C">
      <w:rPr>
        <w:rFonts w:ascii="Times New Roman" w:eastAsia="方正姚体" w:hAnsi="Times New Roman" w:cs="Times New Roman"/>
        <w:sz w:val="18"/>
        <w:szCs w:val="18"/>
      </w:rPr>
      <w:t>1</w:t>
    </w:r>
    <w:r w:rsidRPr="00532E2C">
      <w:rPr>
        <w:rFonts w:ascii="Times New Roman" w:eastAsia="方正姚体" w:hAnsi="Times New Roman" w:cs="Times New Roman"/>
        <w:sz w:val="18"/>
        <w:szCs w:val="18"/>
      </w:rPr>
      <w:t>年度招生简章</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2B22" w14:textId="2911CBF6" w:rsidR="00925667" w:rsidRDefault="00EB03A1">
    <w:pPr>
      <w:jc w:val="right"/>
      <w:rPr>
        <w:rFonts w:ascii="Times New Roman" w:hAnsi="Times New Roman" w:cs="Times New Roman"/>
        <w:sz w:val="18"/>
        <w:szCs w:val="18"/>
      </w:rPr>
    </w:pPr>
    <w:r>
      <w:rPr>
        <w:rFonts w:ascii="Times New Roman" w:eastAsia="方正姚体" w:hAnsi="Times New Roman" w:cs="Times New Roman" w:hint="eastAsia"/>
        <w:sz w:val="18"/>
        <w:szCs w:val="18"/>
      </w:rPr>
      <w:t>华盛顿大学学期学分项目·</w:t>
    </w:r>
    <w:r>
      <w:rPr>
        <w:rFonts w:ascii="Times New Roman" w:eastAsia="方正姚体" w:hAnsi="Times New Roman" w:cs="Times New Roman"/>
        <w:sz w:val="18"/>
        <w:szCs w:val="18"/>
      </w:rPr>
      <w:t>20</w:t>
    </w:r>
    <w:r>
      <w:rPr>
        <w:rFonts w:ascii="Times New Roman" w:eastAsia="方正姚体" w:hAnsi="Times New Roman" w:cs="Times New Roman" w:hint="eastAsia"/>
        <w:sz w:val="18"/>
        <w:szCs w:val="18"/>
      </w:rPr>
      <w:t>2</w:t>
    </w:r>
    <w:r w:rsidR="00532E2C">
      <w:rPr>
        <w:rFonts w:ascii="Times New Roman" w:eastAsia="方正姚体" w:hAnsi="Times New Roman" w:cs="Times New Roman"/>
        <w:sz w:val="18"/>
        <w:szCs w:val="18"/>
      </w:rPr>
      <w:t>1</w:t>
    </w:r>
    <w:r>
      <w:rPr>
        <w:rFonts w:ascii="Times New Roman" w:eastAsia="方正姚体" w:hAnsi="Times New Roman" w:cs="Times New Roman"/>
        <w:sz w:val="18"/>
        <w:szCs w:val="18"/>
      </w:rPr>
      <w:t>年度</w:t>
    </w:r>
    <w:r w:rsidR="00532E2C">
      <w:rPr>
        <w:rFonts w:ascii="Times New Roman" w:eastAsia="方正姚体" w:hAnsi="Times New Roman" w:cs="Times New Roman" w:hint="eastAsia"/>
        <w:sz w:val="18"/>
        <w:szCs w:val="18"/>
      </w:rPr>
      <w:t>冬春</w:t>
    </w:r>
    <w:r>
      <w:rPr>
        <w:rFonts w:ascii="Times New Roman" w:eastAsia="方正姚体" w:hAnsi="Times New Roman" w:cs="Times New Roman"/>
        <w:sz w:val="18"/>
        <w:szCs w:val="18"/>
      </w:rPr>
      <w:t>招生简章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1596B9"/>
    <w:multiLevelType w:val="singleLevel"/>
    <w:tmpl w:val="D21596B9"/>
    <w:lvl w:ilvl="0">
      <w:start w:val="1"/>
      <w:numFmt w:val="decimal"/>
      <w:suff w:val="space"/>
      <w:lvlText w:val="%1."/>
      <w:lvlJc w:val="left"/>
    </w:lvl>
  </w:abstractNum>
  <w:abstractNum w:abstractNumId="1" w15:restartNumberingAfterBreak="0">
    <w:nsid w:val="F943A250"/>
    <w:multiLevelType w:val="singleLevel"/>
    <w:tmpl w:val="F943A250"/>
    <w:lvl w:ilvl="0">
      <w:start w:val="3"/>
      <w:numFmt w:val="decimal"/>
      <w:suff w:val="space"/>
      <w:lvlText w:val="%1."/>
      <w:lvlJc w:val="left"/>
    </w:lvl>
  </w:abstractNum>
  <w:abstractNum w:abstractNumId="2" w15:restartNumberingAfterBreak="0">
    <w:nsid w:val="0FC60C0D"/>
    <w:multiLevelType w:val="singleLevel"/>
    <w:tmpl w:val="0FC60C0D"/>
    <w:lvl w:ilvl="0">
      <w:start w:val="1"/>
      <w:numFmt w:val="bullet"/>
      <w:lvlText w:val=""/>
      <w:lvlJc w:val="left"/>
      <w:pPr>
        <w:ind w:left="420" w:hanging="420"/>
      </w:pPr>
      <w:rPr>
        <w:rFonts w:ascii="Wingdings" w:hAnsi="Wingdings" w:hint="default"/>
      </w:rPr>
    </w:lvl>
  </w:abstractNum>
  <w:abstractNum w:abstractNumId="3" w15:restartNumberingAfterBreak="0">
    <w:nsid w:val="157615D5"/>
    <w:multiLevelType w:val="multilevel"/>
    <w:tmpl w:val="157615D5"/>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233A242A"/>
    <w:multiLevelType w:val="multilevel"/>
    <w:tmpl w:val="233A242A"/>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3904A7"/>
    <w:multiLevelType w:val="multilevel"/>
    <w:tmpl w:val="263904A7"/>
    <w:lvl w:ilvl="0">
      <w:start w:val="1"/>
      <w:numFmt w:val="bullet"/>
      <w:suff w:val="space"/>
      <w:lvlText w:val=""/>
      <w:lvlJc w:val="left"/>
      <w:pPr>
        <w:ind w:left="1260" w:hanging="420"/>
      </w:pPr>
      <w:rPr>
        <w:rFonts w:ascii="Wingdings" w:hAnsi="Wingding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6" w15:restartNumberingAfterBreak="0">
    <w:nsid w:val="29D91B98"/>
    <w:multiLevelType w:val="multilevel"/>
    <w:tmpl w:val="29D91B9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0CA7E90"/>
    <w:multiLevelType w:val="multilevel"/>
    <w:tmpl w:val="30CA7E90"/>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45F911FD"/>
    <w:multiLevelType w:val="multilevel"/>
    <w:tmpl w:val="45F911FD"/>
    <w:lvl w:ilvl="0">
      <w:start w:val="1"/>
      <w:numFmt w:val="bullet"/>
      <w:suff w:val="space"/>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6DD776B7"/>
    <w:multiLevelType w:val="singleLevel"/>
    <w:tmpl w:val="6DD776B7"/>
    <w:lvl w:ilvl="0">
      <w:start w:val="2"/>
      <w:numFmt w:val="decimal"/>
      <w:suff w:val="space"/>
      <w:lvlText w:val="%1."/>
      <w:lvlJc w:val="left"/>
    </w:lvl>
  </w:abstractNum>
  <w:abstractNum w:abstractNumId="10" w15:restartNumberingAfterBreak="0">
    <w:nsid w:val="74C31B18"/>
    <w:multiLevelType w:val="multilevel"/>
    <w:tmpl w:val="74C31B1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7AEC1592"/>
    <w:multiLevelType w:val="multilevel"/>
    <w:tmpl w:val="7AEC1592"/>
    <w:lvl w:ilvl="0">
      <w:start w:val="1"/>
      <w:numFmt w:val="bullet"/>
      <w:suff w:val="space"/>
      <w:lvlText w:val=""/>
      <w:lvlJc w:val="left"/>
      <w:pPr>
        <w:ind w:left="1260" w:hanging="420"/>
      </w:pPr>
      <w:rPr>
        <w:rFonts w:ascii="Wingdings" w:hAnsi="Wingdings" w:hint="default"/>
        <w:color w:val="000000" w:themeColor="text1"/>
      </w:rPr>
    </w:lvl>
    <w:lvl w:ilvl="1">
      <w:start w:val="1"/>
      <w:numFmt w:val="lowerLetter"/>
      <w:lvlText w:val="%2)"/>
      <w:lvlJc w:val="left"/>
      <w:pPr>
        <w:ind w:left="2940" w:hanging="420"/>
      </w:pPr>
    </w:lvl>
    <w:lvl w:ilvl="2">
      <w:start w:val="1"/>
      <w:numFmt w:val="lowerRoman"/>
      <w:lvlText w:val="%3."/>
      <w:lvlJc w:val="right"/>
      <w:pPr>
        <w:ind w:left="3360" w:hanging="420"/>
      </w:pPr>
    </w:lvl>
    <w:lvl w:ilvl="3">
      <w:start w:val="1"/>
      <w:numFmt w:val="decimal"/>
      <w:lvlText w:val="%4."/>
      <w:lvlJc w:val="left"/>
      <w:pPr>
        <w:ind w:left="3780" w:hanging="420"/>
      </w:pPr>
    </w:lvl>
    <w:lvl w:ilvl="4">
      <w:start w:val="1"/>
      <w:numFmt w:val="lowerLetter"/>
      <w:lvlText w:val="%5)"/>
      <w:lvlJc w:val="left"/>
      <w:pPr>
        <w:ind w:left="4200" w:hanging="420"/>
      </w:pPr>
    </w:lvl>
    <w:lvl w:ilvl="5">
      <w:start w:val="1"/>
      <w:numFmt w:val="lowerRoman"/>
      <w:lvlText w:val="%6."/>
      <w:lvlJc w:val="right"/>
      <w:pPr>
        <w:ind w:left="4620" w:hanging="420"/>
      </w:pPr>
    </w:lvl>
    <w:lvl w:ilvl="6">
      <w:start w:val="1"/>
      <w:numFmt w:val="decimal"/>
      <w:lvlText w:val="%7."/>
      <w:lvlJc w:val="left"/>
      <w:pPr>
        <w:ind w:left="5040" w:hanging="420"/>
      </w:pPr>
    </w:lvl>
    <w:lvl w:ilvl="7">
      <w:start w:val="1"/>
      <w:numFmt w:val="lowerLetter"/>
      <w:lvlText w:val="%8)"/>
      <w:lvlJc w:val="left"/>
      <w:pPr>
        <w:ind w:left="5460" w:hanging="420"/>
      </w:pPr>
    </w:lvl>
    <w:lvl w:ilvl="8">
      <w:start w:val="1"/>
      <w:numFmt w:val="lowerRoman"/>
      <w:lvlText w:val="%9."/>
      <w:lvlJc w:val="right"/>
      <w:pPr>
        <w:ind w:left="5880" w:hanging="420"/>
      </w:pPr>
    </w:lvl>
  </w:abstractNum>
  <w:num w:numId="1">
    <w:abstractNumId w:val="4"/>
  </w:num>
  <w:num w:numId="2">
    <w:abstractNumId w:val="7"/>
  </w:num>
  <w:num w:numId="3">
    <w:abstractNumId w:val="9"/>
  </w:num>
  <w:num w:numId="4">
    <w:abstractNumId w:val="1"/>
  </w:num>
  <w:num w:numId="5">
    <w:abstractNumId w:val="3"/>
  </w:num>
  <w:num w:numId="6">
    <w:abstractNumId w:val="2"/>
  </w:num>
  <w:num w:numId="7">
    <w:abstractNumId w:val="11"/>
  </w:num>
  <w:num w:numId="8">
    <w:abstractNumId w:val="6"/>
  </w:num>
  <w:num w:numId="9">
    <w:abstractNumId w:val="0"/>
  </w:num>
  <w:num w:numId="10">
    <w:abstractNumId w:val="1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4A8"/>
    <w:rsid w:val="00004D14"/>
    <w:rsid w:val="0000668D"/>
    <w:rsid w:val="00011A94"/>
    <w:rsid w:val="00013BB6"/>
    <w:rsid w:val="000428D3"/>
    <w:rsid w:val="00047A7A"/>
    <w:rsid w:val="00073EEE"/>
    <w:rsid w:val="00097350"/>
    <w:rsid w:val="000A144B"/>
    <w:rsid w:val="000C53C5"/>
    <w:rsid w:val="000C6D96"/>
    <w:rsid w:val="000D1B7E"/>
    <w:rsid w:val="000D2EF1"/>
    <w:rsid w:val="000D7B4E"/>
    <w:rsid w:val="000E3E82"/>
    <w:rsid w:val="000F6182"/>
    <w:rsid w:val="00111F4F"/>
    <w:rsid w:val="001144A3"/>
    <w:rsid w:val="00116AB0"/>
    <w:rsid w:val="00127107"/>
    <w:rsid w:val="00192B7C"/>
    <w:rsid w:val="00197E13"/>
    <w:rsid w:val="001A0D28"/>
    <w:rsid w:val="001C76FA"/>
    <w:rsid w:val="001C7FEB"/>
    <w:rsid w:val="001D211B"/>
    <w:rsid w:val="001D2801"/>
    <w:rsid w:val="001D72C5"/>
    <w:rsid w:val="001F2B9A"/>
    <w:rsid w:val="002043A2"/>
    <w:rsid w:val="00214A92"/>
    <w:rsid w:val="00231D6A"/>
    <w:rsid w:val="00287F92"/>
    <w:rsid w:val="00295D70"/>
    <w:rsid w:val="002979E2"/>
    <w:rsid w:val="002A3ED0"/>
    <w:rsid w:val="002B135C"/>
    <w:rsid w:val="00303AC4"/>
    <w:rsid w:val="00304B22"/>
    <w:rsid w:val="003319D3"/>
    <w:rsid w:val="00332522"/>
    <w:rsid w:val="00352721"/>
    <w:rsid w:val="003A78FF"/>
    <w:rsid w:val="003B1F5F"/>
    <w:rsid w:val="003D05D4"/>
    <w:rsid w:val="003D6CE6"/>
    <w:rsid w:val="003F2018"/>
    <w:rsid w:val="00434B8F"/>
    <w:rsid w:val="00453891"/>
    <w:rsid w:val="00465B08"/>
    <w:rsid w:val="00475C41"/>
    <w:rsid w:val="0049437B"/>
    <w:rsid w:val="004B4204"/>
    <w:rsid w:val="004C0532"/>
    <w:rsid w:val="004C1B73"/>
    <w:rsid w:val="004E18DC"/>
    <w:rsid w:val="004E3E7C"/>
    <w:rsid w:val="004F1216"/>
    <w:rsid w:val="0050564A"/>
    <w:rsid w:val="005154B9"/>
    <w:rsid w:val="00517C00"/>
    <w:rsid w:val="00520A30"/>
    <w:rsid w:val="00532E2C"/>
    <w:rsid w:val="00550F61"/>
    <w:rsid w:val="005820D4"/>
    <w:rsid w:val="00582D09"/>
    <w:rsid w:val="005A7484"/>
    <w:rsid w:val="005B50D4"/>
    <w:rsid w:val="005C512A"/>
    <w:rsid w:val="005D1B09"/>
    <w:rsid w:val="005F4109"/>
    <w:rsid w:val="00613A3D"/>
    <w:rsid w:val="006168DE"/>
    <w:rsid w:val="00670798"/>
    <w:rsid w:val="0069786F"/>
    <w:rsid w:val="006A5E14"/>
    <w:rsid w:val="006A6864"/>
    <w:rsid w:val="006A7A6E"/>
    <w:rsid w:val="006B30D2"/>
    <w:rsid w:val="006B6DD1"/>
    <w:rsid w:val="006C7E3D"/>
    <w:rsid w:val="006D6E89"/>
    <w:rsid w:val="006E542F"/>
    <w:rsid w:val="006F1943"/>
    <w:rsid w:val="006F289E"/>
    <w:rsid w:val="006F48DB"/>
    <w:rsid w:val="00703E5B"/>
    <w:rsid w:val="007154E3"/>
    <w:rsid w:val="00723486"/>
    <w:rsid w:val="00763564"/>
    <w:rsid w:val="007635C6"/>
    <w:rsid w:val="00786B04"/>
    <w:rsid w:val="007C3687"/>
    <w:rsid w:val="007C464A"/>
    <w:rsid w:val="007D45B1"/>
    <w:rsid w:val="007F52D2"/>
    <w:rsid w:val="007F542E"/>
    <w:rsid w:val="0081010D"/>
    <w:rsid w:val="00831BDE"/>
    <w:rsid w:val="00835000"/>
    <w:rsid w:val="00844313"/>
    <w:rsid w:val="008458FA"/>
    <w:rsid w:val="00877D78"/>
    <w:rsid w:val="008960AC"/>
    <w:rsid w:val="008A1EEC"/>
    <w:rsid w:val="008A4B80"/>
    <w:rsid w:val="008B2FEE"/>
    <w:rsid w:val="008F0115"/>
    <w:rsid w:val="008F4575"/>
    <w:rsid w:val="00910A1C"/>
    <w:rsid w:val="00925667"/>
    <w:rsid w:val="00936570"/>
    <w:rsid w:val="009368C3"/>
    <w:rsid w:val="00943EC1"/>
    <w:rsid w:val="00950A26"/>
    <w:rsid w:val="00951577"/>
    <w:rsid w:val="00966CE1"/>
    <w:rsid w:val="0097240D"/>
    <w:rsid w:val="009871B5"/>
    <w:rsid w:val="00987271"/>
    <w:rsid w:val="009B7119"/>
    <w:rsid w:val="009C3413"/>
    <w:rsid w:val="009F3598"/>
    <w:rsid w:val="00A03CA7"/>
    <w:rsid w:val="00A27A93"/>
    <w:rsid w:val="00A33C9B"/>
    <w:rsid w:val="00A42863"/>
    <w:rsid w:val="00A460F5"/>
    <w:rsid w:val="00A63A63"/>
    <w:rsid w:val="00A77EBE"/>
    <w:rsid w:val="00A92EDE"/>
    <w:rsid w:val="00AC6CA8"/>
    <w:rsid w:val="00AD54A8"/>
    <w:rsid w:val="00AE5E74"/>
    <w:rsid w:val="00AF1513"/>
    <w:rsid w:val="00AF1831"/>
    <w:rsid w:val="00AF18EF"/>
    <w:rsid w:val="00AF55EF"/>
    <w:rsid w:val="00B05F01"/>
    <w:rsid w:val="00B23266"/>
    <w:rsid w:val="00B46237"/>
    <w:rsid w:val="00B67551"/>
    <w:rsid w:val="00B763FD"/>
    <w:rsid w:val="00B93436"/>
    <w:rsid w:val="00B9585E"/>
    <w:rsid w:val="00BA35FB"/>
    <w:rsid w:val="00BB0BE2"/>
    <w:rsid w:val="00BB6F83"/>
    <w:rsid w:val="00BC6839"/>
    <w:rsid w:val="00C1313F"/>
    <w:rsid w:val="00C4242D"/>
    <w:rsid w:val="00C46A00"/>
    <w:rsid w:val="00CB4433"/>
    <w:rsid w:val="00CD0BB2"/>
    <w:rsid w:val="00CE4D83"/>
    <w:rsid w:val="00D031BA"/>
    <w:rsid w:val="00D40520"/>
    <w:rsid w:val="00D54332"/>
    <w:rsid w:val="00D5597F"/>
    <w:rsid w:val="00D76802"/>
    <w:rsid w:val="00D91EE6"/>
    <w:rsid w:val="00DA30E7"/>
    <w:rsid w:val="00DA761D"/>
    <w:rsid w:val="00DB0158"/>
    <w:rsid w:val="00DC39A7"/>
    <w:rsid w:val="00DD1548"/>
    <w:rsid w:val="00DF237A"/>
    <w:rsid w:val="00DF433B"/>
    <w:rsid w:val="00DF6BFA"/>
    <w:rsid w:val="00E04442"/>
    <w:rsid w:val="00E21C59"/>
    <w:rsid w:val="00E3484B"/>
    <w:rsid w:val="00E63A5B"/>
    <w:rsid w:val="00E67132"/>
    <w:rsid w:val="00E67408"/>
    <w:rsid w:val="00E67523"/>
    <w:rsid w:val="00E74F6B"/>
    <w:rsid w:val="00E85EC2"/>
    <w:rsid w:val="00E91745"/>
    <w:rsid w:val="00EB03A1"/>
    <w:rsid w:val="00EB412A"/>
    <w:rsid w:val="00EC334C"/>
    <w:rsid w:val="00ED42F5"/>
    <w:rsid w:val="00EE4FB0"/>
    <w:rsid w:val="00EF712B"/>
    <w:rsid w:val="00F01982"/>
    <w:rsid w:val="00F1177E"/>
    <w:rsid w:val="00F36060"/>
    <w:rsid w:val="00F363C5"/>
    <w:rsid w:val="00F6495E"/>
    <w:rsid w:val="00F70FED"/>
    <w:rsid w:val="00FE1168"/>
    <w:rsid w:val="00FE515A"/>
    <w:rsid w:val="07853B6E"/>
    <w:rsid w:val="09904098"/>
    <w:rsid w:val="16565C49"/>
    <w:rsid w:val="1AF3029A"/>
    <w:rsid w:val="1FB8606B"/>
    <w:rsid w:val="27E2374D"/>
    <w:rsid w:val="2B196C05"/>
    <w:rsid w:val="2B355491"/>
    <w:rsid w:val="2EFA2DE5"/>
    <w:rsid w:val="32861D9C"/>
    <w:rsid w:val="37381FA7"/>
    <w:rsid w:val="385802DB"/>
    <w:rsid w:val="3F4F6D7E"/>
    <w:rsid w:val="3F793110"/>
    <w:rsid w:val="3FE80B7D"/>
    <w:rsid w:val="46FA0B8C"/>
    <w:rsid w:val="482E6D1B"/>
    <w:rsid w:val="4DCD6F24"/>
    <w:rsid w:val="5955275B"/>
    <w:rsid w:val="7E590B09"/>
    <w:rsid w:val="7FBE5070"/>
    <w:rsid w:val="7FFE2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77164F9"/>
  <w15:docId w15:val="{39674DDA-C54C-4B22-AE85-78E3C8AFE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character" w:styleId="aa">
    <w:name w:val="Hyperlink"/>
    <w:basedOn w:val="a0"/>
    <w:uiPriority w:val="99"/>
    <w:unhideWhenUsed/>
    <w:qFormat/>
    <w:rPr>
      <w:color w:val="0563C1" w:themeColor="hyperlink"/>
      <w:u w:val="single"/>
    </w:rPr>
  </w:style>
  <w:style w:type="character" w:styleId="ab">
    <w:name w:val="annotation reference"/>
    <w:basedOn w:val="a0"/>
    <w:uiPriority w:val="99"/>
    <w:semiHidden/>
    <w:unhideWhenUsed/>
    <w:qFormat/>
    <w:rPr>
      <w:sz w:val="21"/>
      <w:szCs w:val="21"/>
    </w:rPr>
  </w:style>
  <w:style w:type="table" w:styleId="ac">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pPr>
      <w:ind w:firstLineChars="200" w:firstLine="420"/>
    </w:p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1">
    <w:name w:val="列出段落1"/>
    <w:basedOn w:val="a"/>
    <w:qFormat/>
    <w:pPr>
      <w:ind w:firstLineChars="200" w:firstLine="420"/>
    </w:pPr>
    <w:rPr>
      <w:rFonts w:ascii="Calibri" w:eastAsia="宋体" w:hAnsi="Calibri" w:cs="Times New Roman"/>
    </w:rPr>
  </w:style>
  <w:style w:type="paragraph" w:customStyle="1" w:styleId="2">
    <w:name w:val="列出段落2"/>
    <w:basedOn w:val="a"/>
    <w:uiPriority w:val="99"/>
    <w:qFormat/>
    <w:pPr>
      <w:ind w:firstLineChars="200" w:firstLine="420"/>
    </w:pPr>
    <w:rPr>
      <w:rFonts w:ascii="Calibri" w:eastAsia="宋体" w:hAnsi="Calibri" w:cs="Times New Roman"/>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5">
    <w:name w:val="批注框文本 字符"/>
    <w:basedOn w:val="a0"/>
    <w:link w:val="a4"/>
    <w:uiPriority w:val="99"/>
    <w:semiHidden/>
    <w:qFormat/>
    <w:rPr>
      <w:rFonts w:asciiTheme="minorHAnsi" w:eastAsiaTheme="minorEastAsia" w:hAnsiTheme="minorHAnsi" w:cstheme="minorBidi"/>
      <w:kern w:val="2"/>
      <w:sz w:val="18"/>
      <w:szCs w:val="18"/>
    </w:rPr>
  </w:style>
  <w:style w:type="paragraph" w:customStyle="1" w:styleId="13">
    <w:name w:val="列表段落1"/>
    <w:basedOn w:val="a"/>
    <w:uiPriority w:val="34"/>
    <w:qFormat/>
    <w:rsid w:val="008A1E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5%AE%87%E8%88%AA%E5%91%98/35923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4%BA%BA%E7%B1%BB%E5%9F%BA%E5%9B%A0%E5%9B%BE%E8%B0%B1/692850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8%82%BE%E9%80%8F%E6%9E%9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baike.baidu.com/item/%E4%B9%99%E8%82%9D%E7%96%AB%E8%8B%97/5226072"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baike.baidu.com/item/DOS/3202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0C1E03-55BA-4160-B3E1-DC6A01A3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941</Words>
  <Characters>5365</Characters>
  <Application>Microsoft Office Word</Application>
  <DocSecurity>0</DocSecurity>
  <Lines>44</Lines>
  <Paragraphs>12</Paragraphs>
  <ScaleCrop>false</ScaleCrop>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Administrator</cp:lastModifiedBy>
  <cp:revision>33</cp:revision>
  <cp:lastPrinted>2020-06-30T07:25:00Z</cp:lastPrinted>
  <dcterms:created xsi:type="dcterms:W3CDTF">2019-02-17T05:22:00Z</dcterms:created>
  <dcterms:modified xsi:type="dcterms:W3CDTF">2021-02-23T03:29:00Z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