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D50AD" w:rsidRDefault="00DD50AD" w:rsidP="00DD50AD">
      <w:pPr>
        <w:pStyle w:val="a8"/>
        <w:shd w:val="clear" w:color="auto" w:fill="FFFFFF"/>
        <w:spacing w:line="502" w:lineRule="atLeast"/>
        <w:jc w:val="center"/>
        <w:rPr>
          <w:rFonts w:ascii="Calibri" w:eastAsiaTheme="minorEastAsia" w:hAnsi="Calibri" w:cs="Calibri"/>
          <w:b/>
          <w:bCs/>
          <w:color w:val="000000"/>
          <w:kern w:val="2"/>
          <w:sz w:val="21"/>
          <w:szCs w:val="21"/>
          <w:bdr w:val="nil"/>
          <w:lang w:val="zh-TW"/>
        </w:rPr>
      </w:pPr>
      <w:r w:rsidRPr="00DD50AD">
        <w:rPr>
          <w:rFonts w:ascii="Calibri" w:eastAsia="Calibri" w:hAnsi="Calibri" w:cs="Calibri" w:hint="eastAsia"/>
          <w:b/>
          <w:bCs/>
          <w:color w:val="000000"/>
          <w:kern w:val="2"/>
          <w:sz w:val="21"/>
          <w:szCs w:val="21"/>
          <w:bdr w:val="nil"/>
          <w:lang w:val="zh-TW" w:eastAsia="zh-TW"/>
        </w:rPr>
        <w:t>关于选拔2021年加州大学伯克利分校法学院春季学期在线项目通知</w:t>
      </w:r>
    </w:p>
    <w:p w:rsidR="00E815B6" w:rsidRPr="004435A8" w:rsidRDefault="00E815B6" w:rsidP="00E815B6">
      <w:pPr>
        <w:pStyle w:val="a8"/>
        <w:shd w:val="clear" w:color="auto" w:fill="FFFFFF"/>
        <w:spacing w:line="502" w:lineRule="atLeast"/>
        <w:rPr>
          <w:rFonts w:ascii="Calibri" w:eastAsia="Calibri" w:hAnsi="Calibri" w:cs="Calibri"/>
          <w:color w:val="000000"/>
          <w:kern w:val="2"/>
          <w:sz w:val="21"/>
          <w:szCs w:val="21"/>
          <w:bdr w:val="nil"/>
          <w:lang w:val="zh-TW" w:eastAsia="zh-TW"/>
        </w:rPr>
      </w:pPr>
      <w:r w:rsidRPr="004435A8">
        <w:rPr>
          <w:rFonts w:ascii="Calibri" w:eastAsia="Calibri" w:hAnsi="Calibri" w:cs="Calibri" w:hint="eastAsia"/>
          <w:color w:val="000000"/>
          <w:kern w:val="2"/>
          <w:sz w:val="21"/>
          <w:szCs w:val="21"/>
          <w:bdr w:val="nil"/>
          <w:lang w:val="zh-TW" w:eastAsia="zh-TW"/>
        </w:rPr>
        <w:t>全体本科生、研究生：</w:t>
      </w:r>
    </w:p>
    <w:p w:rsidR="0045082F" w:rsidRPr="004435A8" w:rsidRDefault="0028296E">
      <w:pPr>
        <w:spacing w:line="276" w:lineRule="auto"/>
        <w:rPr>
          <w:rFonts w:ascii="微软雅黑" w:eastAsia="微软雅黑" w:hAnsi="微软雅黑" w:cs="微软雅黑"/>
          <w:color w:val="595959"/>
          <w:u w:color="595959"/>
          <w:lang w:val="zh-TW" w:eastAsia="zh-TW"/>
        </w:rPr>
      </w:pPr>
      <w:r w:rsidRPr="004435A8">
        <w:rPr>
          <w:rFonts w:ascii="Calibri" w:eastAsia="Calibri" w:hAnsi="Calibri" w:cs="Calibri"/>
          <w:lang w:val="zh-TW" w:eastAsia="zh-TW"/>
        </w:rPr>
        <w:t>为实施我校国际化战略，帮助在校生</w:t>
      </w:r>
      <w:r w:rsidR="00373D0A" w:rsidRPr="004435A8">
        <w:rPr>
          <w:rFonts w:asciiTheme="minorEastAsia" w:hAnsiTheme="minorEastAsia" w:cs="Calibri" w:hint="eastAsia"/>
          <w:lang w:val="zh-TW"/>
        </w:rPr>
        <w:t>利用</w:t>
      </w:r>
      <w:r w:rsidR="00373D0A" w:rsidRPr="004435A8">
        <w:rPr>
          <w:rFonts w:ascii="Calibri" w:eastAsia="Calibri" w:hAnsi="Calibri" w:cs="Calibri"/>
          <w:lang w:val="zh-TW" w:eastAsia="zh-TW"/>
        </w:rPr>
        <w:t>世界</w:t>
      </w:r>
      <w:r w:rsidRPr="004435A8">
        <w:rPr>
          <w:rFonts w:ascii="Calibri" w:eastAsia="Calibri" w:hAnsi="Calibri" w:cs="Calibri"/>
          <w:lang w:val="zh-TW" w:eastAsia="zh-TW"/>
        </w:rPr>
        <w:t>一流大学</w:t>
      </w:r>
      <w:r w:rsidR="00373D0A" w:rsidRPr="004435A8">
        <w:rPr>
          <w:rFonts w:ascii="Calibri" w:eastAsia="Calibri" w:hAnsi="Calibri" w:cs="Calibri"/>
          <w:lang w:val="zh-TW" w:eastAsia="zh-TW"/>
        </w:rPr>
        <w:t>资源进行交流</w:t>
      </w:r>
      <w:r w:rsidRPr="004435A8">
        <w:rPr>
          <w:rFonts w:ascii="Calibri" w:eastAsia="Calibri" w:hAnsi="Calibri" w:cs="Calibri"/>
          <w:lang w:val="zh-TW" w:eastAsia="zh-TW"/>
        </w:rPr>
        <w:t>学习，也为了部分同学毕业后赴世界一流大学或研究机构继续深造目标，我校特组织</w:t>
      </w:r>
      <w:r w:rsidR="00373D0A" w:rsidRPr="004435A8">
        <w:rPr>
          <w:rFonts w:ascii="Calibri" w:eastAsia="Calibri" w:hAnsi="Calibri" w:cs="Calibri"/>
          <w:lang w:val="zh-TW" w:eastAsia="zh-TW"/>
        </w:rPr>
        <w:t>202</w:t>
      </w:r>
      <w:r w:rsidR="00373D0A" w:rsidRPr="004435A8">
        <w:rPr>
          <w:rFonts w:ascii="Calibri" w:hAnsi="Calibri" w:cs="Calibri" w:hint="eastAsia"/>
          <w:lang w:val="zh-TW"/>
        </w:rPr>
        <w:t>1</w:t>
      </w:r>
      <w:r w:rsidR="00373D0A" w:rsidRPr="004435A8">
        <w:rPr>
          <w:rFonts w:ascii="Calibri" w:eastAsia="Calibri" w:hAnsi="Calibri" w:cs="Calibri"/>
          <w:lang w:val="zh-TW" w:eastAsia="zh-TW"/>
        </w:rPr>
        <w:t>年春季参加</w:t>
      </w:r>
      <w:r w:rsidRPr="004435A8">
        <w:rPr>
          <w:rFonts w:ascii="Calibri" w:eastAsia="Calibri" w:hAnsi="Calibri" w:cs="Calibri"/>
          <w:lang w:val="zh-TW" w:eastAsia="zh-TW"/>
        </w:rPr>
        <w:t>加州大学伯克利分校（UC Berkeley）法学院学期学术</w:t>
      </w:r>
      <w:r w:rsidR="00373D0A" w:rsidRPr="004435A8">
        <w:rPr>
          <w:rFonts w:asciiTheme="minorEastAsia" w:hAnsiTheme="minorEastAsia" w:cs="Calibri" w:hint="eastAsia"/>
          <w:lang w:val="zh-TW"/>
        </w:rPr>
        <w:t>在线</w:t>
      </w:r>
      <w:r w:rsidRPr="004435A8">
        <w:rPr>
          <w:rFonts w:ascii="Calibri" w:eastAsia="Calibri" w:hAnsi="Calibri" w:cs="Calibri"/>
          <w:lang w:val="zh-TW" w:eastAsia="zh-TW"/>
        </w:rPr>
        <w:t>项目通知。</w:t>
      </w:r>
      <w:r w:rsidR="0093445B" w:rsidRPr="004435A8">
        <w:rPr>
          <w:rFonts w:ascii="Calibri" w:eastAsia="Calibri" w:hAnsi="Calibri" w:cs="Calibri"/>
          <w:lang w:val="zh-TW" w:eastAsia="zh-TW"/>
        </w:rPr>
        <w:t>完成项目将</w:t>
      </w:r>
      <w:r w:rsidRPr="004435A8">
        <w:rPr>
          <w:rFonts w:ascii="Calibri" w:eastAsia="Calibri" w:hAnsi="Calibri" w:cs="Calibri"/>
          <w:lang w:val="zh-TW" w:eastAsia="zh-TW"/>
        </w:rPr>
        <w:t>获得UC Berkeley提供的官方正式成绩单, 回国学分转换，有机会拿到海外教授推荐信，为后续海外申研深造提供海外学术背景强力支持。现将相关事项通知如下：</w:t>
      </w:r>
    </w:p>
    <w:p w:rsidR="0093445B" w:rsidRPr="004435A8" w:rsidRDefault="0028296E">
      <w:pPr>
        <w:spacing w:line="276" w:lineRule="auto"/>
        <w:rPr>
          <w:rFonts w:ascii="Calibri" w:hAnsi="Calibri" w:cs="Calibri"/>
        </w:rPr>
      </w:pPr>
      <w:r w:rsidRPr="004435A8">
        <w:rPr>
          <w:rFonts w:ascii="Calibri" w:eastAsia="Calibri" w:hAnsi="Calibri" w:cs="Calibri"/>
          <w:b/>
          <w:bCs/>
          <w:lang w:val="zh-TW" w:eastAsia="zh-TW"/>
        </w:rPr>
        <w:t>项目时间</w:t>
      </w:r>
      <w:r w:rsidRPr="004435A8">
        <w:rPr>
          <w:rFonts w:ascii="Calibri" w:eastAsia="Calibri" w:hAnsi="Calibri" w:cs="Calibri"/>
          <w:b/>
          <w:bCs/>
          <w:lang w:val="zh-CN"/>
        </w:rPr>
        <w:t>：</w:t>
      </w:r>
      <w:r w:rsidR="0093445B" w:rsidRPr="004435A8">
        <w:rPr>
          <w:rFonts w:ascii="Calibri" w:eastAsia="Calibri" w:hAnsi="Calibri" w:cs="Calibri"/>
          <w:lang w:eastAsia="zh-TW"/>
        </w:rPr>
        <w:t>202</w:t>
      </w:r>
      <w:r w:rsidR="0093445B" w:rsidRPr="004435A8">
        <w:rPr>
          <w:rFonts w:ascii="Calibri" w:hAnsi="Calibri" w:cs="Calibri" w:hint="eastAsia"/>
        </w:rPr>
        <w:t>1</w:t>
      </w:r>
      <w:r w:rsidRPr="004435A8">
        <w:rPr>
          <w:rFonts w:ascii="Calibri" w:eastAsia="Calibri" w:hAnsi="Calibri" w:cs="Calibri" w:hint="eastAsia"/>
          <w:lang w:eastAsia="zh-TW"/>
        </w:rPr>
        <w:t>年春季学期</w:t>
      </w:r>
    </w:p>
    <w:p w:rsidR="0093445B" w:rsidRPr="004435A8" w:rsidRDefault="0093445B">
      <w:pPr>
        <w:spacing w:line="276" w:lineRule="auto"/>
        <w:rPr>
          <w:rFonts w:ascii="Calibri" w:hAnsi="Calibri" w:cs="Calibri"/>
        </w:rPr>
      </w:pPr>
      <w:r w:rsidRPr="004435A8">
        <w:rPr>
          <w:rFonts w:ascii="Calibri" w:hAnsi="Calibri" w:cs="Calibri" w:hint="eastAsia"/>
          <w:b/>
        </w:rPr>
        <w:t>授课形式：</w:t>
      </w:r>
      <w:r w:rsidRPr="004435A8">
        <w:rPr>
          <w:rFonts w:ascii="Calibri" w:hAnsi="Calibri" w:cs="Calibri" w:hint="eastAsia"/>
        </w:rPr>
        <w:t>录播</w:t>
      </w:r>
      <w:r w:rsidRPr="004435A8">
        <w:rPr>
          <w:rFonts w:ascii="Calibri" w:hAnsi="Calibri" w:cs="Calibri" w:hint="eastAsia"/>
        </w:rPr>
        <w:t>+</w:t>
      </w:r>
      <w:r w:rsidRPr="004435A8">
        <w:rPr>
          <w:rFonts w:ascii="Calibri" w:hAnsi="Calibri" w:cs="Calibri" w:hint="eastAsia"/>
        </w:rPr>
        <w:t>直播讨论</w:t>
      </w:r>
    </w:p>
    <w:p w:rsidR="0045082F" w:rsidRPr="004435A8" w:rsidRDefault="0028296E">
      <w:pPr>
        <w:spacing w:line="276" w:lineRule="auto"/>
        <w:rPr>
          <w:rFonts w:ascii="微软雅黑" w:eastAsia="微软雅黑" w:hAnsi="微软雅黑" w:cs="微软雅黑"/>
          <w:b/>
          <w:bCs/>
          <w:color w:val="595959"/>
          <w:u w:color="595959"/>
          <w:lang w:val="zh-TW" w:eastAsia="zh-TW"/>
        </w:rPr>
      </w:pPr>
      <w:r w:rsidRPr="004435A8">
        <w:rPr>
          <w:rFonts w:ascii="Calibri" w:eastAsia="Calibri" w:hAnsi="Calibri" w:cs="Calibri"/>
          <w:b/>
          <w:bCs/>
          <w:lang w:val="zh-TW" w:eastAsia="zh-TW"/>
        </w:rPr>
        <w:t>选拔人数</w:t>
      </w:r>
      <w:r w:rsidRPr="004435A8">
        <w:rPr>
          <w:rFonts w:ascii="Calibri" w:eastAsia="Calibri" w:hAnsi="Calibri" w:cs="Calibri"/>
          <w:b/>
          <w:bCs/>
          <w:lang w:val="zh-CN"/>
        </w:rPr>
        <w:t>：</w:t>
      </w:r>
      <w:bookmarkStart w:id="0" w:name="_Hlk517378631"/>
      <w:r w:rsidRPr="004435A8">
        <w:rPr>
          <w:rFonts w:ascii="Calibri" w:eastAsia="Calibri" w:hAnsi="Calibri" w:cs="Calibri" w:hint="eastAsia"/>
          <w:lang w:eastAsia="zh-TW"/>
        </w:rPr>
        <w:t>名额总量有限情况下，先申请先录取原则</w:t>
      </w:r>
    </w:p>
    <w:p w:rsidR="00D30EC4" w:rsidRPr="004435A8" w:rsidRDefault="0028296E">
      <w:pPr>
        <w:spacing w:line="276" w:lineRule="auto"/>
        <w:rPr>
          <w:rFonts w:ascii="Calibri" w:hAnsi="Calibri" w:cs="Calibri"/>
        </w:rPr>
      </w:pPr>
      <w:r w:rsidRPr="004435A8">
        <w:rPr>
          <w:rFonts w:ascii="Calibri" w:eastAsia="Calibri" w:hAnsi="Calibri" w:cs="Calibri"/>
          <w:b/>
          <w:bCs/>
          <w:lang w:val="zh-TW" w:eastAsia="zh-TW"/>
        </w:rPr>
        <w:t>适合专业</w:t>
      </w:r>
      <w:bookmarkEnd w:id="0"/>
      <w:r w:rsidRPr="004435A8">
        <w:rPr>
          <w:rFonts w:ascii="Calibri" w:eastAsia="Calibri" w:hAnsi="Calibri" w:cs="Calibri"/>
          <w:b/>
          <w:bCs/>
          <w:lang w:val="zh-CN"/>
        </w:rPr>
        <w:t>：</w:t>
      </w:r>
      <w:r w:rsidRPr="004435A8">
        <w:rPr>
          <w:rFonts w:ascii="Calibri" w:eastAsia="Calibri" w:hAnsi="Calibri" w:cs="Calibri" w:hint="eastAsia"/>
          <w:lang w:eastAsia="zh-TW"/>
        </w:rPr>
        <w:t>法律相关专业</w:t>
      </w:r>
    </w:p>
    <w:p w:rsidR="0045082F" w:rsidRPr="00DD50AD" w:rsidRDefault="0028296E">
      <w:pPr>
        <w:spacing w:line="276" w:lineRule="auto"/>
        <w:rPr>
          <w:rFonts w:ascii="微软雅黑" w:eastAsia="微软雅黑" w:hAnsi="微软雅黑" w:cs="微软雅黑"/>
          <w:b/>
          <w:bCs/>
          <w:color w:val="404040"/>
          <w:u w:color="404040"/>
          <w:lang w:val="zh-TW" w:eastAsia="zh-TW"/>
        </w:rPr>
      </w:pPr>
      <w:r w:rsidRPr="004435A8">
        <w:rPr>
          <w:rFonts w:ascii="Calibri" w:eastAsia="Calibri" w:hAnsi="Calibri" w:cs="Calibri"/>
          <w:b/>
          <w:bCs/>
          <w:lang w:val="zh-CN"/>
        </w:rPr>
        <w:t>申请</w:t>
      </w:r>
      <w:r w:rsidRPr="004435A8">
        <w:rPr>
          <w:rFonts w:ascii="Calibri" w:eastAsia="Calibri" w:hAnsi="Calibri" w:cs="Calibri"/>
          <w:b/>
          <w:bCs/>
          <w:lang w:val="zh-TW" w:eastAsia="zh-TW"/>
        </w:rPr>
        <w:t>截止日期</w:t>
      </w:r>
      <w:r w:rsidR="00D029F4">
        <w:rPr>
          <w:rFonts w:ascii="Calibri" w:hAnsi="Calibri" w:cs="Calibri" w:hint="eastAsia"/>
          <w:b/>
          <w:bCs/>
          <w:lang w:val="zh-TW"/>
        </w:rPr>
        <w:t>：</w:t>
      </w:r>
      <w:r w:rsidR="00373D0A" w:rsidRPr="004435A8">
        <w:rPr>
          <w:rFonts w:ascii="Calibri" w:eastAsia="Calibri" w:hAnsi="Calibri" w:cs="Calibri"/>
        </w:rPr>
        <w:t>20</w:t>
      </w:r>
      <w:r w:rsidR="00373D0A" w:rsidRPr="004435A8">
        <w:rPr>
          <w:rFonts w:ascii="Calibri" w:hAnsi="Calibri" w:cs="Calibri" w:hint="eastAsia"/>
        </w:rPr>
        <w:t>20</w:t>
      </w:r>
      <w:r w:rsidRPr="004435A8">
        <w:rPr>
          <w:rFonts w:ascii="Calibri" w:eastAsia="Calibri" w:hAnsi="Calibri" w:cs="Calibri"/>
        </w:rPr>
        <w:t>年</w:t>
      </w:r>
      <w:r w:rsidR="00373D0A" w:rsidRPr="004435A8">
        <w:rPr>
          <w:rFonts w:ascii="Calibri" w:eastAsia="Calibri" w:hAnsi="Calibri" w:cs="Calibri"/>
        </w:rPr>
        <w:t>1</w:t>
      </w:r>
      <w:r w:rsidR="00373D0A" w:rsidRPr="004435A8">
        <w:rPr>
          <w:rFonts w:ascii="Calibri" w:hAnsi="Calibri" w:cs="Calibri" w:hint="eastAsia"/>
        </w:rPr>
        <w:t>2</w:t>
      </w:r>
      <w:r w:rsidRPr="004435A8">
        <w:rPr>
          <w:rFonts w:ascii="Calibri" w:eastAsia="Calibri" w:hAnsi="Calibri" w:cs="Calibri"/>
        </w:rPr>
        <w:t>月</w:t>
      </w:r>
      <w:r w:rsidR="00373D0A" w:rsidRPr="004435A8">
        <w:rPr>
          <w:rFonts w:ascii="Calibri" w:eastAsia="Calibri" w:hAnsi="Calibri" w:cs="Calibri"/>
        </w:rPr>
        <w:t>1</w:t>
      </w:r>
      <w:r w:rsidRPr="004435A8">
        <w:rPr>
          <w:rFonts w:ascii="Calibri" w:eastAsia="Calibri" w:hAnsi="Calibri" w:cs="Calibri"/>
        </w:rPr>
        <w:t>日</w:t>
      </w:r>
    </w:p>
    <w:p w:rsidR="00A97652" w:rsidRPr="00A97652" w:rsidRDefault="00A97652">
      <w:pPr>
        <w:spacing w:line="276" w:lineRule="auto"/>
        <w:rPr>
          <w:rFonts w:ascii="微软雅黑" w:hAnsi="微软雅黑" w:cs="微软雅黑"/>
          <w:color w:val="595959"/>
          <w:u w:color="595959"/>
          <w:lang w:val="zh-TW" w:eastAsia="zh-TW"/>
        </w:rPr>
      </w:pPr>
    </w:p>
    <w:p w:rsidR="0045082F" w:rsidRPr="004435A8" w:rsidRDefault="0028296E">
      <w:pPr>
        <w:spacing w:line="276" w:lineRule="auto"/>
        <w:rPr>
          <w:rFonts w:ascii="微软雅黑" w:eastAsia="微软雅黑" w:hAnsi="微软雅黑" w:cs="微软雅黑"/>
          <w:b/>
          <w:bCs/>
          <w:color w:val="404040"/>
          <w:u w:color="404040"/>
          <w:lang w:val="zh-TW" w:eastAsia="zh-TW"/>
        </w:rPr>
      </w:pPr>
      <w:r w:rsidRPr="004435A8">
        <w:rPr>
          <w:rFonts w:ascii="Calibri" w:eastAsia="Calibri" w:hAnsi="Calibri" w:cs="Calibri"/>
          <w:b/>
          <w:bCs/>
          <w:lang w:val="zh-TW" w:eastAsia="zh-TW"/>
        </w:rPr>
        <w:t>项目概览</w:t>
      </w:r>
    </w:p>
    <w:p w:rsidR="0045082F" w:rsidRDefault="0028296E">
      <w:pPr>
        <w:rPr>
          <w:rFonts w:ascii="Calibri" w:hAnsi="Calibri" w:cs="Calibri"/>
          <w:lang w:val="zh-TW"/>
        </w:rPr>
      </w:pPr>
      <w:r w:rsidRPr="004435A8">
        <w:rPr>
          <w:rFonts w:ascii="Calibri" w:eastAsia="Calibri" w:hAnsi="Calibri" w:cs="Calibri"/>
          <w:lang w:val="zh-TW" w:eastAsia="zh-TW"/>
        </w:rPr>
        <w:t>加州大学伯克利分校成立于1868年，是美国著名的公立研究型大学，也是世界级顶尖名校之一，该校与斯坦福、哈佛、麻省理工一起，被誉为“美国社会不朽的学术四脊梁”。同时，也是30多所“公立常春藤”院校中的旗舰大学。加州大学伯克利分校教学及科研实力雄厚，众多专业在世界少名列前茅。在2015年QS世界大学排名中，加州大学伯克利分校共有26个学科进入世界前十。同时该校和斯坦福大学和哈佛大学一直屹立与世界学术研究前三的位置。</w:t>
      </w:r>
    </w:p>
    <w:p w:rsidR="00A97652" w:rsidRPr="00A97652" w:rsidRDefault="00A97652">
      <w:pPr>
        <w:rPr>
          <w:rFonts w:ascii="Calibri" w:hAnsi="Calibri" w:cs="Calibri"/>
          <w:lang w:val="zh-TW"/>
        </w:rPr>
      </w:pPr>
    </w:p>
    <w:p w:rsidR="0045082F" w:rsidRPr="004435A8" w:rsidRDefault="0028296E">
      <w:pPr>
        <w:spacing w:line="276" w:lineRule="auto"/>
        <w:rPr>
          <w:rFonts w:ascii="Calibri" w:hAnsi="Calibri" w:cs="Calibri"/>
          <w:b/>
          <w:bCs/>
          <w:lang w:val="zh-TW"/>
        </w:rPr>
      </w:pPr>
      <w:r w:rsidRPr="004435A8">
        <w:rPr>
          <w:rFonts w:ascii="Calibri" w:eastAsia="Calibri" w:hAnsi="Calibri" w:cs="Calibri"/>
          <w:b/>
          <w:bCs/>
          <w:lang w:val="zh-TW" w:eastAsia="zh-TW"/>
        </w:rPr>
        <w:t>项目优势</w:t>
      </w:r>
    </w:p>
    <w:p w:rsidR="002C4A71" w:rsidRPr="004435A8" w:rsidRDefault="002C4A71">
      <w:pPr>
        <w:spacing w:line="276" w:lineRule="auto"/>
        <w:rPr>
          <w:rFonts w:ascii="微软雅黑" w:hAnsi="微软雅黑" w:cs="微软雅黑"/>
          <w:bCs/>
          <w:color w:val="404040"/>
          <w:u w:color="404040"/>
          <w:lang w:val="zh-TW"/>
        </w:rPr>
      </w:pPr>
      <w:r w:rsidRPr="004435A8">
        <w:rPr>
          <w:rFonts w:ascii="Calibri" w:hAnsi="Calibri" w:cs="Calibri" w:hint="eastAsia"/>
          <w:bCs/>
          <w:lang w:val="zh-TW"/>
        </w:rPr>
        <w:t xml:space="preserve">1. </w:t>
      </w:r>
      <w:r w:rsidRPr="004435A8">
        <w:rPr>
          <w:rFonts w:ascii="Calibri" w:hAnsi="Calibri" w:cs="Calibri" w:hint="eastAsia"/>
          <w:bCs/>
          <w:lang w:val="zh-TW"/>
        </w:rPr>
        <w:t>项目录播课程由当地学位生授课的录播原版课程，并且每周设置</w:t>
      </w:r>
      <w:r w:rsidRPr="004435A8">
        <w:rPr>
          <w:rFonts w:ascii="Calibri" w:hAnsi="Calibri" w:cs="Calibri" w:hint="eastAsia"/>
          <w:bCs/>
          <w:lang w:val="zh-TW"/>
        </w:rPr>
        <w:t>1</w:t>
      </w:r>
      <w:r w:rsidRPr="004435A8">
        <w:rPr>
          <w:rFonts w:ascii="Calibri" w:hAnsi="Calibri" w:cs="Calibri" w:hint="eastAsia"/>
          <w:bCs/>
          <w:lang w:val="zh-TW"/>
        </w:rPr>
        <w:t>个小时的实时讨论课程，让学生既能灵活选择学习时间又能与教授面对面直接交流。</w:t>
      </w:r>
    </w:p>
    <w:p w:rsidR="0045082F" w:rsidRPr="004435A8" w:rsidRDefault="002C4A71">
      <w:pPr>
        <w:rPr>
          <w:rFonts w:ascii="Calibri" w:eastAsia="Calibri" w:hAnsi="Calibri" w:cs="Calibri"/>
          <w:lang w:val="zh-TW" w:eastAsia="zh-TW"/>
        </w:rPr>
      </w:pPr>
      <w:r w:rsidRPr="004435A8">
        <w:rPr>
          <w:rFonts w:ascii="Calibri" w:hAnsi="Calibri" w:cs="Calibri" w:hint="eastAsia"/>
          <w:lang w:val="zh-TW"/>
        </w:rPr>
        <w:t xml:space="preserve">2. </w:t>
      </w:r>
      <w:r w:rsidR="0028296E" w:rsidRPr="004435A8">
        <w:rPr>
          <w:rFonts w:ascii="Calibri" w:eastAsia="Calibri" w:hAnsi="Calibri" w:cs="Calibri"/>
          <w:lang w:val="zh-TW" w:eastAsia="zh-TW"/>
        </w:rPr>
        <w:t>学校层次高：加州大学伯克利分校是世界公立院校之首。学生将就读于加州大学伯克利分 校法学院，法学院为美国前8顶尖水平。</w:t>
      </w:r>
    </w:p>
    <w:p w:rsidR="0045082F" w:rsidRPr="004435A8" w:rsidRDefault="0028296E">
      <w:pPr>
        <w:rPr>
          <w:rFonts w:ascii="Calibri" w:eastAsia="Calibri" w:hAnsi="Calibri" w:cs="Calibri"/>
          <w:lang w:val="zh-TW" w:eastAsia="zh-TW"/>
        </w:rPr>
      </w:pPr>
      <w:r w:rsidRPr="004435A8">
        <w:rPr>
          <w:rFonts w:ascii="Calibri" w:eastAsia="Calibri" w:hAnsi="Calibri" w:cs="Calibri"/>
          <w:lang w:val="zh-TW" w:eastAsia="zh-TW"/>
        </w:rPr>
        <w:t>3</w:t>
      </w:r>
      <w:r w:rsidR="002C4A71" w:rsidRPr="004435A8">
        <w:rPr>
          <w:rFonts w:asciiTheme="minorEastAsia" w:hAnsiTheme="minorEastAsia" w:cs="Calibri" w:hint="eastAsia"/>
          <w:lang w:val="zh-TW"/>
        </w:rPr>
        <w:t>．</w:t>
      </w:r>
      <w:r w:rsidRPr="004435A8">
        <w:rPr>
          <w:rFonts w:ascii="Calibri" w:eastAsia="Calibri" w:hAnsi="Calibri" w:cs="Calibri"/>
          <w:lang w:val="zh-TW" w:eastAsia="zh-TW"/>
        </w:rPr>
        <w:t xml:space="preserve">项目另一突出优势为美国的高校未设立法律本科生院，其他高校的法律本科课程都设立在其它基础院校。该项目的本科生课程直接设立在Berkeley Boalt Law School,课程资源直接、质量高！ </w:t>
      </w:r>
    </w:p>
    <w:p w:rsidR="002C4A71" w:rsidRPr="004435A8" w:rsidRDefault="002C4A71">
      <w:pPr>
        <w:rPr>
          <w:rFonts w:ascii="Calibri" w:hAnsi="Calibri" w:cs="Calibri"/>
          <w:lang w:val="zh-TW"/>
        </w:rPr>
      </w:pPr>
      <w:r w:rsidRPr="004435A8">
        <w:rPr>
          <w:rFonts w:ascii="Calibri" w:hAnsi="Calibri" w:cs="Calibri" w:hint="eastAsia"/>
          <w:lang w:val="zh-TW"/>
        </w:rPr>
        <w:t xml:space="preserve">4. </w:t>
      </w:r>
      <w:r w:rsidR="0028296E" w:rsidRPr="004435A8">
        <w:rPr>
          <w:rFonts w:ascii="Calibri" w:eastAsia="Calibri" w:hAnsi="Calibri" w:cs="Calibri"/>
          <w:lang w:val="zh-TW" w:eastAsia="zh-TW"/>
        </w:rPr>
        <w:t>顶尖教授任课：项目课程均由加州大学伯克利分校法学院教授或讲师任教。所有任课老师均在学术方面有极深造诣，并在业界有广泛经验和人脉。</w:t>
      </w:r>
    </w:p>
    <w:p w:rsidR="0045082F" w:rsidRPr="004435A8" w:rsidRDefault="0028296E">
      <w:pPr>
        <w:rPr>
          <w:rFonts w:ascii="Calibri" w:eastAsia="Calibri" w:hAnsi="Calibri" w:cs="Calibri"/>
          <w:lang w:val="zh-TW" w:eastAsia="zh-TW"/>
        </w:rPr>
      </w:pPr>
      <w:r w:rsidRPr="004435A8">
        <w:rPr>
          <w:rFonts w:ascii="Calibri" w:eastAsia="Calibri" w:hAnsi="Calibri" w:cs="Calibri"/>
          <w:lang w:val="zh-TW" w:eastAsia="zh-TW"/>
        </w:rPr>
        <w:t>5</w:t>
      </w:r>
      <w:r w:rsidR="00A97652">
        <w:rPr>
          <w:rFonts w:asciiTheme="minorEastAsia" w:hAnsiTheme="minorEastAsia" w:cs="Calibri" w:hint="eastAsia"/>
          <w:lang w:val="zh-TW"/>
        </w:rPr>
        <w:t>．</w:t>
      </w:r>
      <w:r w:rsidRPr="004435A8">
        <w:rPr>
          <w:rFonts w:ascii="Calibri" w:eastAsia="Calibri" w:hAnsi="Calibri" w:cs="Calibri"/>
          <w:lang w:val="zh-TW" w:eastAsia="zh-TW"/>
        </w:rPr>
        <w:t>职业发展规划指导</w:t>
      </w:r>
      <w:r w:rsidR="00A97652">
        <w:rPr>
          <w:rFonts w:ascii="Calibri" w:eastAsia="Calibri" w:hAnsi="Calibri" w:cs="Calibri"/>
          <w:lang w:val="zh-TW" w:eastAsia="zh-TW"/>
        </w:rPr>
        <w:t>使学生在职业发展的初期就获得</w:t>
      </w:r>
      <w:r w:rsidRPr="004435A8">
        <w:rPr>
          <w:rFonts w:ascii="Calibri" w:eastAsia="Calibri" w:hAnsi="Calibri" w:cs="Calibri"/>
          <w:lang w:val="zh-TW" w:eastAsia="zh-TW"/>
        </w:rPr>
        <w:t>更广泛的视野，提高综合竞争力。</w:t>
      </w:r>
    </w:p>
    <w:p w:rsidR="0045082F" w:rsidRPr="004435A8" w:rsidRDefault="0028296E">
      <w:pPr>
        <w:rPr>
          <w:rFonts w:ascii="Calibri" w:eastAsia="Calibri" w:hAnsi="Calibri" w:cs="Calibri"/>
          <w:lang w:val="zh-TW" w:eastAsia="zh-TW"/>
        </w:rPr>
      </w:pPr>
      <w:r w:rsidRPr="004435A8">
        <w:rPr>
          <w:rFonts w:ascii="Calibri" w:eastAsia="Calibri" w:hAnsi="Calibri" w:cs="Calibri"/>
          <w:lang w:val="zh-TW" w:eastAsia="zh-TW"/>
        </w:rPr>
        <w:t>6</w:t>
      </w:r>
      <w:r w:rsidR="00A97652">
        <w:rPr>
          <w:rFonts w:asciiTheme="minorEastAsia" w:hAnsiTheme="minorEastAsia" w:cs="Calibri" w:hint="eastAsia"/>
          <w:lang w:val="zh-TW"/>
        </w:rPr>
        <w:t>．</w:t>
      </w:r>
      <w:r w:rsidRPr="004435A8">
        <w:rPr>
          <w:rFonts w:ascii="Calibri" w:eastAsia="Calibri" w:hAnsi="Calibri" w:cs="Calibri"/>
          <w:lang w:val="zh-TW" w:eastAsia="zh-TW"/>
        </w:rPr>
        <w:t>申请北美院校研究生申请的指导、建议以及研讨会。除了接受伯克利的专业申请指导，还有机会获得法学院教授的推荐信。</w:t>
      </w:r>
    </w:p>
    <w:p w:rsidR="0045082F" w:rsidRPr="004435A8" w:rsidRDefault="0028296E">
      <w:pPr>
        <w:rPr>
          <w:rFonts w:ascii="Calibri" w:eastAsia="Calibri" w:hAnsi="Calibri" w:cs="Calibri"/>
          <w:lang w:val="zh-TW" w:eastAsia="zh-TW"/>
        </w:rPr>
      </w:pPr>
      <w:r w:rsidRPr="004435A8">
        <w:rPr>
          <w:rFonts w:ascii="Calibri" w:eastAsia="Calibri" w:hAnsi="Calibri" w:cs="Calibri"/>
          <w:lang w:val="zh-TW" w:eastAsia="zh-TW"/>
        </w:rPr>
        <w:t>7</w:t>
      </w:r>
      <w:r w:rsidR="00A97652">
        <w:rPr>
          <w:rFonts w:asciiTheme="minorEastAsia" w:hAnsiTheme="minorEastAsia" w:cs="Calibri" w:hint="eastAsia"/>
          <w:lang w:val="zh-TW"/>
        </w:rPr>
        <w:t>．</w:t>
      </w:r>
      <w:r w:rsidRPr="004435A8">
        <w:rPr>
          <w:rFonts w:ascii="Calibri" w:eastAsia="Calibri" w:hAnsi="Calibri" w:cs="Calibri"/>
          <w:lang w:val="zh-TW" w:eastAsia="zh-TW"/>
        </w:rPr>
        <w:t>项目证书：项目结束后，学生将获得加州大学伯克利分校国际管理部颁发的官方成绩单，及加州大学伯克利分校法学院和国际管理部共同颁发的项目参与证书。</w:t>
      </w:r>
    </w:p>
    <w:p w:rsidR="0045082F" w:rsidRPr="004435A8" w:rsidRDefault="0028296E">
      <w:pPr>
        <w:rPr>
          <w:rFonts w:ascii="Calibri" w:eastAsia="Calibri" w:hAnsi="Calibri" w:cs="Calibri"/>
          <w:lang w:val="zh-TW" w:eastAsia="zh-TW"/>
        </w:rPr>
      </w:pPr>
      <w:r w:rsidRPr="004435A8">
        <w:rPr>
          <w:rFonts w:ascii="Calibri" w:eastAsia="Calibri" w:hAnsi="Calibri" w:cs="Calibri"/>
          <w:lang w:val="zh-TW" w:eastAsia="zh-TW"/>
        </w:rPr>
        <w:t>8</w:t>
      </w:r>
      <w:r w:rsidR="00A97652">
        <w:rPr>
          <w:rFonts w:asciiTheme="minorEastAsia" w:hAnsiTheme="minorEastAsia" w:cs="Calibri" w:hint="eastAsia"/>
          <w:lang w:val="zh-TW"/>
        </w:rPr>
        <w:t>．</w:t>
      </w:r>
      <w:r w:rsidRPr="004435A8">
        <w:rPr>
          <w:rFonts w:ascii="Calibri" w:eastAsia="Calibri" w:hAnsi="Calibri" w:cs="Calibri"/>
          <w:lang w:val="zh-TW" w:eastAsia="zh-TW"/>
        </w:rPr>
        <w:t>课程稀缺性：法学院以往对国际交流生完全不开放，此项目提供难得机会。</w:t>
      </w:r>
    </w:p>
    <w:p w:rsidR="0045082F" w:rsidRPr="004435A8" w:rsidRDefault="0028296E">
      <w:pPr>
        <w:rPr>
          <w:rFonts w:ascii="Calibri" w:hAnsi="Calibri" w:cs="Calibri"/>
          <w:lang w:val="zh-TW"/>
        </w:rPr>
      </w:pPr>
      <w:r w:rsidRPr="004435A8">
        <w:rPr>
          <w:rFonts w:ascii="Calibri" w:eastAsia="Calibri" w:hAnsi="Calibri" w:cs="Calibri"/>
          <w:lang w:val="zh-TW" w:eastAsia="zh-TW"/>
        </w:rPr>
        <w:t>9</w:t>
      </w:r>
      <w:r w:rsidR="00A97652">
        <w:rPr>
          <w:rFonts w:asciiTheme="minorEastAsia" w:hAnsiTheme="minorEastAsia" w:cs="Calibri" w:hint="eastAsia"/>
          <w:lang w:val="zh-TW"/>
        </w:rPr>
        <w:t>．</w:t>
      </w:r>
      <w:r w:rsidR="00D30EC4" w:rsidRPr="004435A8">
        <w:rPr>
          <w:rFonts w:ascii="Calibri" w:eastAsia="Calibri" w:hAnsi="Calibri" w:cs="Calibri"/>
          <w:lang w:val="zh-TW" w:eastAsia="zh-TW"/>
        </w:rPr>
        <w:t>向往名校学习、顶尖名校法学学术背景提升、海外深造读研、博申请学生最佳选择</w:t>
      </w:r>
      <w:r w:rsidRPr="004435A8">
        <w:rPr>
          <w:rFonts w:ascii="Calibri" w:eastAsia="Calibri" w:hAnsi="Calibri" w:cs="Calibri"/>
          <w:lang w:val="zh-TW" w:eastAsia="zh-TW"/>
        </w:rPr>
        <w:t>。</w:t>
      </w:r>
    </w:p>
    <w:p w:rsidR="002C4A71" w:rsidRPr="004435A8" w:rsidRDefault="002C4A71">
      <w:pPr>
        <w:rPr>
          <w:rFonts w:ascii="Calibri" w:hAnsi="Calibri" w:cs="Calibri"/>
          <w:lang w:val="zh-TW"/>
        </w:rPr>
      </w:pPr>
    </w:p>
    <w:p w:rsidR="0045082F" w:rsidRPr="004435A8" w:rsidRDefault="0028296E">
      <w:pPr>
        <w:spacing w:line="276" w:lineRule="auto"/>
        <w:rPr>
          <w:rFonts w:ascii="微软雅黑" w:eastAsia="微软雅黑" w:hAnsi="微软雅黑" w:cs="微软雅黑"/>
          <w:b/>
          <w:bCs/>
          <w:color w:val="404040"/>
          <w:u w:color="404040"/>
          <w:lang w:val="zh-TW" w:eastAsia="zh-TW"/>
        </w:rPr>
      </w:pPr>
      <w:r w:rsidRPr="004435A8">
        <w:rPr>
          <w:rFonts w:ascii="Calibri" w:eastAsia="Calibri" w:hAnsi="Calibri" w:cs="Calibri"/>
          <w:b/>
          <w:bCs/>
          <w:lang w:val="zh-TW" w:eastAsia="zh-TW"/>
        </w:rPr>
        <w:t>项目内容</w:t>
      </w:r>
    </w:p>
    <w:p w:rsidR="0045082F" w:rsidRPr="004435A8" w:rsidRDefault="0028296E">
      <w:pPr>
        <w:rPr>
          <w:rFonts w:ascii="Calibri" w:eastAsia="Calibri" w:hAnsi="Calibri" w:cs="Calibri"/>
          <w:lang w:val="zh-TW" w:eastAsia="zh-TW"/>
        </w:rPr>
      </w:pPr>
      <w:r w:rsidRPr="004435A8">
        <w:rPr>
          <w:rFonts w:ascii="Calibri" w:eastAsia="Calibri" w:hAnsi="Calibri" w:cs="Calibri"/>
          <w:lang w:val="zh-TW" w:eastAsia="zh-TW"/>
        </w:rPr>
        <w:t>1.项目时长：一学期</w:t>
      </w:r>
    </w:p>
    <w:p w:rsidR="0045082F" w:rsidRPr="00A97652" w:rsidRDefault="0028296E">
      <w:pPr>
        <w:rPr>
          <w:rFonts w:ascii="Calibri" w:hAnsi="Calibri" w:cs="Calibri"/>
          <w:lang w:val="zh-TW"/>
        </w:rPr>
      </w:pPr>
      <w:r w:rsidRPr="004435A8">
        <w:rPr>
          <w:rFonts w:ascii="Calibri" w:eastAsia="Calibri" w:hAnsi="Calibri" w:cs="Calibri"/>
          <w:lang w:val="zh-TW" w:eastAsia="zh-TW"/>
        </w:rPr>
        <w:t xml:space="preserve">2.课程设置和内容: </w:t>
      </w:r>
      <w:r w:rsidR="00A97652">
        <w:rPr>
          <w:rFonts w:ascii="Calibri" w:hAnsi="Calibri" w:cs="Calibri" w:hint="eastAsia"/>
          <w:lang w:val="zh-TW"/>
        </w:rPr>
        <w:t>加州大学伯克利分校法学院课程二选一；研究生申请研讨会；职业规划研讨会；法律专家，司法领域客座教授讲座；法学学术指导。</w:t>
      </w:r>
    </w:p>
    <w:p w:rsidR="00881A44" w:rsidRPr="00A97652" w:rsidRDefault="00A97652">
      <w:pPr>
        <w:rPr>
          <w:rFonts w:ascii="Calibri" w:hAnsi="Calibri" w:cs="Calibri"/>
          <w:b/>
          <w:lang w:val="zh-TW" w:eastAsia="zh-TW"/>
        </w:rPr>
      </w:pPr>
      <w:r w:rsidRPr="00A97652">
        <w:rPr>
          <w:rFonts w:ascii="Calibri" w:hAnsi="Calibri" w:cs="Calibri" w:hint="eastAsia"/>
          <w:b/>
          <w:lang w:val="zh-TW" w:eastAsia="zh-TW"/>
        </w:rPr>
        <w:t>以下</w:t>
      </w:r>
      <w:r w:rsidR="00881A44" w:rsidRPr="00A97652">
        <w:rPr>
          <w:rFonts w:ascii="Calibri" w:hAnsi="Calibri" w:cs="Calibri" w:hint="eastAsia"/>
          <w:b/>
          <w:lang w:val="zh-TW" w:eastAsia="zh-TW"/>
        </w:rPr>
        <w:t>两门课程二选一</w:t>
      </w:r>
    </w:p>
    <w:p w:rsidR="00DC3961" w:rsidRPr="004435A8" w:rsidRDefault="00DC3961">
      <w:pPr>
        <w:rPr>
          <w:rFonts w:ascii="Calibri" w:hAnsi="Calibri" w:cs="Calibri"/>
          <w:lang w:val="zh-TW" w:eastAsia="zh-TW"/>
        </w:rPr>
      </w:pPr>
    </w:p>
    <w:p w:rsidR="00DC3961" w:rsidRPr="004435A8" w:rsidRDefault="00881A44" w:rsidP="00881A44">
      <w:pPr>
        <w:rPr>
          <w:rFonts w:ascii="Calibri" w:hAnsi="Calibri" w:cs="Calibri"/>
          <w:b/>
          <w:lang w:val="zh-TW" w:eastAsia="zh-TW"/>
        </w:rPr>
      </w:pPr>
      <w:r w:rsidRPr="004435A8">
        <w:rPr>
          <w:rFonts w:ascii="Calibri" w:hAnsi="Calibri" w:cs="Calibri"/>
          <w:b/>
          <w:lang w:val="zh-TW" w:eastAsia="zh-TW"/>
        </w:rPr>
        <w:t xml:space="preserve">FOUNDATIONS OF LEGAL STUDIES LS 100 (4 units) </w:t>
      </w:r>
    </w:p>
    <w:p w:rsidR="00881A44" w:rsidRDefault="00881A44" w:rsidP="00881A44">
      <w:pPr>
        <w:rPr>
          <w:rFonts w:ascii="Calibri" w:hAnsi="Calibri" w:cs="Calibri"/>
          <w:lang w:val="zh-TW"/>
        </w:rPr>
      </w:pPr>
      <w:r w:rsidRPr="004435A8">
        <w:rPr>
          <w:rFonts w:ascii="Calibri" w:hAnsi="Calibri" w:cs="Calibri"/>
          <w:lang w:val="zh-TW" w:eastAsia="zh-TW"/>
        </w:rPr>
        <w:t xml:space="preserve">This liberal arts course will give you an introduction to the foundational frameworks and crossdisciplinary perspectives from humanities and social sciences that distinguish legal studies as a scholarly field. </w:t>
      </w:r>
      <w:r w:rsidRPr="004435A8">
        <w:rPr>
          <w:rFonts w:ascii="Calibri" w:hAnsi="Calibri" w:cs="Calibri"/>
          <w:lang w:val="zh-TW"/>
        </w:rPr>
        <w:t>Gain a comparative and historical introduction to forms, ideas, institutions, and systems of law and sociological ordering. Study basic theoretical problems and scholarly methods in order to understand questions of law and justice.</w:t>
      </w:r>
    </w:p>
    <w:p w:rsidR="00A97652" w:rsidRPr="004435A8" w:rsidRDefault="00A97652" w:rsidP="00881A44">
      <w:pPr>
        <w:rPr>
          <w:rFonts w:ascii="Calibri" w:hAnsi="Calibri" w:cs="Calibri"/>
          <w:lang w:val="zh-TW"/>
        </w:rPr>
      </w:pPr>
    </w:p>
    <w:p w:rsidR="00881A44" w:rsidRPr="004435A8" w:rsidRDefault="00881A44" w:rsidP="00881A44">
      <w:pPr>
        <w:rPr>
          <w:rFonts w:ascii="Calibri" w:hAnsi="Calibri" w:cs="Calibri"/>
          <w:lang w:val="zh-TW"/>
        </w:rPr>
      </w:pPr>
      <w:r w:rsidRPr="00A97652">
        <w:rPr>
          <w:rFonts w:ascii="Calibri" w:hAnsi="Calibri" w:cs="Calibri"/>
          <w:b/>
          <w:lang w:val="zh-TW"/>
        </w:rPr>
        <w:t>Faculty: Richard Perry</w:t>
      </w:r>
      <w:r w:rsidRPr="004435A8">
        <w:rPr>
          <w:rFonts w:ascii="Calibri" w:hAnsi="Calibri" w:cs="Calibri"/>
          <w:lang w:val="zh-TW"/>
        </w:rPr>
        <w:t xml:space="preserve"> is lecturer-in-residence and senior fellow at UC Berkeley’s Legal Studies Program. He has also served as professor  of Justice Studies at San Jose’ State University. Previous appointments include assistant professor in Criminology, Law and Society at UC Irvine (with secondary appointments in Native American Studies, Environmental and Global Peace and Conflict Studies) and research fellow at the Centre de Philosophie du Droit, Louvain, Belgium. He has been a visiting scholar at the UC Berkeley Center for the Study of Law &amp; Society. </w:t>
      </w:r>
    </w:p>
    <w:p w:rsidR="004435A8" w:rsidRPr="004435A8" w:rsidRDefault="004435A8" w:rsidP="00881A44">
      <w:pPr>
        <w:rPr>
          <w:rFonts w:ascii="Calibri" w:hAnsi="Calibri" w:cs="Calibri"/>
          <w:lang w:val="zh-TW"/>
        </w:rPr>
      </w:pPr>
    </w:p>
    <w:p w:rsidR="004435A8" w:rsidRPr="004435A8" w:rsidRDefault="00881A44" w:rsidP="00881A44">
      <w:pPr>
        <w:rPr>
          <w:rFonts w:ascii="Calibri" w:hAnsi="Calibri" w:cs="Calibri"/>
          <w:b/>
          <w:lang w:val="zh-TW"/>
        </w:rPr>
      </w:pPr>
      <w:r w:rsidRPr="004435A8">
        <w:rPr>
          <w:rFonts w:ascii="Calibri" w:hAnsi="Calibri" w:cs="Calibri"/>
          <w:b/>
          <w:lang w:val="zh-TW"/>
        </w:rPr>
        <w:t>U.S. SUPREME COURT AND PUBLIC POLICY LS 138 (4 units)</w:t>
      </w:r>
    </w:p>
    <w:p w:rsidR="00881A44" w:rsidRDefault="00881A44" w:rsidP="00881A44">
      <w:pPr>
        <w:rPr>
          <w:rFonts w:ascii="Calibri" w:hAnsi="Calibri" w:cs="Calibri"/>
          <w:lang w:val="zh-TW"/>
        </w:rPr>
      </w:pPr>
      <w:r w:rsidRPr="004435A8">
        <w:rPr>
          <w:rFonts w:ascii="Calibri" w:hAnsi="Calibri" w:cs="Calibri"/>
          <w:lang w:val="zh-TW"/>
        </w:rPr>
        <w:t xml:space="preserve"> Discuss major Supreme Court decisions in relation to constitutional doctrine and public policy controversies at the time they were handed down, then place those decisions in a broader historical context. Consider the importance of the Court and the impact of its decisions.</w:t>
      </w:r>
    </w:p>
    <w:p w:rsidR="00A97652" w:rsidRPr="004435A8" w:rsidRDefault="00A97652" w:rsidP="00881A44">
      <w:pPr>
        <w:rPr>
          <w:rFonts w:ascii="Calibri" w:hAnsi="Calibri" w:cs="Calibri"/>
          <w:lang w:val="zh-TW"/>
        </w:rPr>
      </w:pPr>
    </w:p>
    <w:p w:rsidR="00881A44" w:rsidRPr="004435A8" w:rsidRDefault="00881A44" w:rsidP="00881A44">
      <w:pPr>
        <w:rPr>
          <w:rFonts w:ascii="Calibri" w:hAnsi="Calibri" w:cs="Calibri"/>
          <w:lang w:val="zh-TW"/>
        </w:rPr>
      </w:pPr>
      <w:r w:rsidRPr="00A97652">
        <w:rPr>
          <w:rFonts w:ascii="Calibri" w:hAnsi="Calibri" w:cs="Calibri"/>
          <w:b/>
          <w:lang w:val="zh-TW"/>
        </w:rPr>
        <w:t>Faculty: R. Ben Brown</w:t>
      </w:r>
      <w:r w:rsidRPr="004435A8">
        <w:rPr>
          <w:rFonts w:ascii="Calibri" w:hAnsi="Calibri" w:cs="Calibri"/>
          <w:lang w:val="zh-TW"/>
        </w:rPr>
        <w:t xml:space="preserve"> is a lecturer with a continuing appointment in the Legal Studies Program at the University of California, Berkeley, where he is also an affiliated scholar with the Center for the Study of Law and Society. His research and teaching interests are United States legal and constitutional history and the intersection of property rights and liberty rights. He holds a J.D. from Vanderbilt University and a Ph.D. from the University of Michigan. His dissertation examined the ending of the common property regime of open-range grazing in the Southern United States in the 19th century. His latest article, published in Radical History Review, was “Free Pigs and Free Men: Closing the Southern Range and the American Property Tradition.”</w:t>
      </w:r>
    </w:p>
    <w:p w:rsidR="00881A44" w:rsidRDefault="00881A44" w:rsidP="00881A44">
      <w:pPr>
        <w:rPr>
          <w:rFonts w:ascii="Calibri" w:hAnsi="Calibri" w:cs="Calibri"/>
          <w:lang w:val="zh-TW" w:eastAsia="zh-TW"/>
        </w:rPr>
      </w:pPr>
      <w:r w:rsidRPr="004435A8">
        <w:rPr>
          <w:rFonts w:ascii="Calibri" w:hAnsi="Calibri" w:cs="Calibri"/>
          <w:lang w:val="zh-TW" w:eastAsia="zh-TW"/>
        </w:rPr>
        <w:t>Courses subject to change.</w:t>
      </w:r>
    </w:p>
    <w:p w:rsidR="00A97652" w:rsidRPr="004435A8" w:rsidRDefault="00A97652" w:rsidP="00881A44">
      <w:pPr>
        <w:rPr>
          <w:rFonts w:ascii="Calibri" w:hAnsi="Calibri" w:cs="Calibri"/>
          <w:lang w:val="zh-TW" w:eastAsia="zh-TW"/>
        </w:rPr>
      </w:pPr>
    </w:p>
    <w:p w:rsidR="0045082F" w:rsidRPr="004435A8" w:rsidRDefault="0028296E">
      <w:pPr>
        <w:spacing w:line="276" w:lineRule="auto"/>
        <w:rPr>
          <w:rFonts w:ascii="微软雅黑" w:hAnsi="微软雅黑" w:cs="微软雅黑"/>
          <w:b/>
          <w:bCs/>
          <w:color w:val="C00000"/>
          <w:u w:color="C00000"/>
          <w:lang w:val="zh-TW" w:eastAsia="zh-TW"/>
        </w:rPr>
      </w:pPr>
      <w:r w:rsidRPr="004435A8">
        <w:rPr>
          <w:rFonts w:ascii="Calibri" w:eastAsia="Calibri" w:hAnsi="Calibri" w:cs="Calibri"/>
          <w:b/>
          <w:bCs/>
          <w:lang w:val="zh-TW" w:eastAsia="zh-TW"/>
        </w:rPr>
        <w:t>项目日期</w:t>
      </w:r>
    </w:p>
    <w:p w:rsidR="0045082F" w:rsidRDefault="002C4A71">
      <w:pPr>
        <w:rPr>
          <w:rFonts w:ascii="Calibri" w:hAnsi="Calibri" w:cs="Calibri"/>
          <w:lang w:val="zh-TW" w:eastAsia="zh-TW"/>
        </w:rPr>
      </w:pPr>
      <w:r w:rsidRPr="004435A8">
        <w:rPr>
          <w:rFonts w:ascii="Calibri" w:eastAsia="Calibri" w:hAnsi="Calibri" w:cs="Calibri"/>
          <w:lang w:val="zh-TW" w:eastAsia="zh-TW"/>
        </w:rPr>
        <w:t>202</w:t>
      </w:r>
      <w:r w:rsidRPr="004435A8">
        <w:rPr>
          <w:rFonts w:ascii="Calibri" w:hAnsi="Calibri" w:cs="Calibri" w:hint="eastAsia"/>
          <w:lang w:val="zh-TW" w:eastAsia="zh-TW"/>
        </w:rPr>
        <w:t>1</w:t>
      </w:r>
      <w:r w:rsidR="0028296E" w:rsidRPr="004435A8">
        <w:rPr>
          <w:rFonts w:ascii="Calibri" w:eastAsia="Calibri" w:hAnsi="Calibri" w:cs="Calibri"/>
          <w:lang w:val="zh-TW" w:eastAsia="zh-TW"/>
        </w:rPr>
        <w:t>年春期</w:t>
      </w:r>
      <w:r w:rsidR="00760D3A" w:rsidRPr="004435A8">
        <w:rPr>
          <w:rFonts w:ascii="Calibri" w:eastAsia="Calibri" w:hAnsi="Calibri" w:cs="Calibri"/>
          <w:lang w:val="zh-TW" w:eastAsia="zh-TW"/>
        </w:rPr>
        <w:t xml:space="preserve">: </w:t>
      </w:r>
      <w:r w:rsidR="0028296E" w:rsidRPr="004435A8">
        <w:rPr>
          <w:rFonts w:ascii="Calibri" w:eastAsia="Calibri" w:hAnsi="Calibri" w:cs="Calibri"/>
          <w:lang w:val="zh-TW" w:eastAsia="zh-TW"/>
        </w:rPr>
        <w:t>1月</w:t>
      </w:r>
      <w:r w:rsidRPr="004435A8">
        <w:rPr>
          <w:rFonts w:ascii="Calibri" w:eastAsia="Calibri" w:hAnsi="Calibri" w:cs="Calibri"/>
          <w:lang w:val="zh-TW" w:eastAsia="zh-TW"/>
        </w:rPr>
        <w:t>中旬</w:t>
      </w:r>
      <w:r w:rsidR="00760D3A" w:rsidRPr="004435A8">
        <w:rPr>
          <w:rFonts w:ascii="Calibri" w:eastAsia="Calibri" w:hAnsi="Calibri" w:cs="Calibri"/>
          <w:lang w:val="zh-TW" w:eastAsia="zh-TW"/>
        </w:rPr>
        <w:t>-</w:t>
      </w:r>
      <w:r w:rsidR="0028296E" w:rsidRPr="004435A8">
        <w:rPr>
          <w:rFonts w:ascii="Calibri" w:eastAsia="Calibri" w:hAnsi="Calibri" w:cs="Calibri"/>
          <w:lang w:val="zh-TW" w:eastAsia="zh-TW"/>
        </w:rPr>
        <w:t>5月</w:t>
      </w:r>
      <w:r w:rsidRPr="004435A8">
        <w:rPr>
          <w:rFonts w:ascii="Calibri" w:eastAsia="Calibri" w:hAnsi="Calibri" w:cs="Calibri"/>
          <w:lang w:val="zh-TW" w:eastAsia="zh-TW"/>
        </w:rPr>
        <w:t>中旬</w:t>
      </w:r>
    </w:p>
    <w:p w:rsidR="00A97652" w:rsidRDefault="00A97652">
      <w:pPr>
        <w:rPr>
          <w:rFonts w:ascii="Calibri" w:hAnsi="Calibri" w:cs="Calibri"/>
          <w:lang w:val="zh-TW" w:eastAsia="zh-TW"/>
        </w:rPr>
      </w:pPr>
      <w:r>
        <w:rPr>
          <w:rFonts w:ascii="Calibri" w:hAnsi="Calibri" w:cs="Calibri" w:hint="eastAsia"/>
          <w:lang w:val="zh-TW" w:eastAsia="zh-TW"/>
        </w:rPr>
        <w:t>课程：录播</w:t>
      </w:r>
    </w:p>
    <w:p w:rsidR="00A97652" w:rsidRPr="00A97652" w:rsidRDefault="00A97652">
      <w:pPr>
        <w:rPr>
          <w:rFonts w:ascii="Calibri" w:hAnsi="Calibri" w:cs="Calibri"/>
          <w:lang w:val="zh-TW" w:eastAsia="zh-TW"/>
        </w:rPr>
      </w:pPr>
      <w:r>
        <w:rPr>
          <w:rFonts w:ascii="Calibri" w:hAnsi="Calibri" w:cs="Calibri" w:hint="eastAsia"/>
          <w:lang w:val="zh-TW" w:eastAsia="zh-TW"/>
        </w:rPr>
        <w:t>讨论：实时（每周六早上）</w:t>
      </w:r>
    </w:p>
    <w:p w:rsidR="00A97652" w:rsidRPr="00A97652" w:rsidRDefault="00A97652">
      <w:pPr>
        <w:rPr>
          <w:rFonts w:ascii="微软雅黑" w:hAnsi="微软雅黑" w:cs="微软雅黑"/>
          <w:color w:val="595959"/>
          <w:u w:color="595959"/>
          <w:lang w:val="zh-TW" w:eastAsia="zh-TW"/>
        </w:rPr>
      </w:pPr>
    </w:p>
    <w:p w:rsidR="0045082F" w:rsidRPr="004435A8" w:rsidRDefault="0028296E">
      <w:pPr>
        <w:spacing w:line="276" w:lineRule="auto"/>
        <w:rPr>
          <w:rFonts w:ascii="微软雅黑" w:hAnsi="微软雅黑" w:cs="微软雅黑"/>
          <w:b/>
          <w:bCs/>
          <w:color w:val="C00000"/>
          <w:u w:color="C00000"/>
          <w:lang w:val="zh-TW" w:eastAsia="zh-TW"/>
        </w:rPr>
      </w:pPr>
      <w:r w:rsidRPr="004435A8">
        <w:rPr>
          <w:rFonts w:ascii="Calibri" w:eastAsia="Calibri" w:hAnsi="Calibri" w:cs="Calibri"/>
          <w:b/>
          <w:bCs/>
          <w:lang w:val="zh-TW" w:eastAsia="zh-TW"/>
        </w:rPr>
        <w:t>费用</w:t>
      </w:r>
    </w:p>
    <w:p w:rsidR="0045082F" w:rsidRDefault="0028296E">
      <w:pPr>
        <w:rPr>
          <w:rFonts w:asciiTheme="minorEastAsia" w:hAnsiTheme="minorEastAsia" w:cs="Times New Roman"/>
          <w:color w:val="000000" w:themeColor="text1"/>
        </w:rPr>
      </w:pPr>
      <w:r w:rsidRPr="004435A8">
        <w:rPr>
          <w:rFonts w:asciiTheme="minorEastAsia" w:hAnsiTheme="minorEastAsia" w:cs="Calibri"/>
          <w:lang w:val="zh-TW" w:eastAsia="zh-TW"/>
        </w:rPr>
        <w:t>学费：</w:t>
      </w:r>
      <w:r w:rsidR="002C4A71" w:rsidRPr="004435A8">
        <w:rPr>
          <w:rFonts w:asciiTheme="minorEastAsia" w:hAnsiTheme="minorEastAsia" w:cs="Calibri" w:hint="eastAsia"/>
          <w:lang w:val="zh-TW"/>
        </w:rPr>
        <w:t>4500</w:t>
      </w:r>
      <w:r w:rsidRPr="004435A8">
        <w:rPr>
          <w:rFonts w:asciiTheme="minorEastAsia" w:hAnsiTheme="minorEastAsia" w:cs="Calibri"/>
          <w:lang w:val="zh-TW" w:eastAsia="zh-TW"/>
        </w:rPr>
        <w:t>美元</w:t>
      </w:r>
      <w:r w:rsidR="00847199" w:rsidRPr="004435A8">
        <w:rPr>
          <w:rFonts w:asciiTheme="minorEastAsia" w:hAnsiTheme="minorEastAsia" w:cs="Times New Roman" w:hint="eastAsia"/>
          <w:color w:val="000000" w:themeColor="text1"/>
        </w:rPr>
        <w:t>（全部为海外大学官方网站公示和收取的费用。</w:t>
      </w:r>
    </w:p>
    <w:p w:rsidR="00A97652" w:rsidRDefault="00A97652" w:rsidP="00A97652">
      <w:pPr>
        <w:tabs>
          <w:tab w:val="left" w:pos="5400"/>
        </w:tabs>
        <w:rPr>
          <w:rFonts w:asciiTheme="minorEastAsia" w:hAnsiTheme="minorEastAsia" w:cs="Times New Roman"/>
          <w:color w:val="000000" w:themeColor="text1"/>
        </w:rPr>
      </w:pPr>
      <w:r>
        <w:rPr>
          <w:rFonts w:asciiTheme="minorEastAsia" w:hAnsiTheme="minorEastAsia" w:cs="Times New Roman"/>
          <w:color w:val="000000" w:themeColor="text1"/>
        </w:rPr>
        <w:tab/>
      </w:r>
    </w:p>
    <w:p w:rsidR="004435A8" w:rsidRPr="00DD50AD" w:rsidRDefault="004435A8">
      <w:pPr>
        <w:rPr>
          <w:rFonts w:ascii="Calibri" w:eastAsia="Calibri" w:hAnsi="Calibri" w:cs="Calibri"/>
          <w:b/>
          <w:bCs/>
          <w:lang w:val="zh-TW" w:eastAsia="zh-TW"/>
        </w:rPr>
      </w:pPr>
      <w:r w:rsidRPr="00DD50AD">
        <w:rPr>
          <w:rFonts w:ascii="Calibri" w:eastAsia="Calibri" w:hAnsi="Calibri" w:cs="Calibri" w:hint="eastAsia"/>
          <w:b/>
          <w:bCs/>
          <w:lang w:val="zh-TW" w:eastAsia="zh-TW"/>
        </w:rPr>
        <w:t>成功完成法学院在线项目后，有意向在未来学期参加法学院面授项目的学生将获得</w:t>
      </w:r>
    </w:p>
    <w:p w:rsidR="004435A8" w:rsidRPr="004A0CC1" w:rsidRDefault="004435A8">
      <w:pPr>
        <w:rPr>
          <w:rFonts w:ascii="宋体" w:eastAsia="宋体" w:hAnsi="宋体" w:cs="宋体"/>
          <w:bCs/>
          <w:sz w:val="20"/>
          <w:szCs w:val="20"/>
        </w:rPr>
      </w:pPr>
      <w:r w:rsidRPr="004A0CC1">
        <w:rPr>
          <w:rFonts w:ascii="宋体" w:eastAsia="宋体" w:hAnsi="宋体" w:cs="宋体" w:hint="eastAsia"/>
          <w:bCs/>
          <w:sz w:val="20"/>
          <w:szCs w:val="20"/>
        </w:rPr>
        <w:t>优先考虑录取</w:t>
      </w:r>
    </w:p>
    <w:p w:rsidR="004435A8" w:rsidRDefault="004435A8">
      <w:pPr>
        <w:rPr>
          <w:rFonts w:ascii="宋体" w:eastAsia="宋体" w:hAnsi="宋体" w:cs="宋体"/>
          <w:bCs/>
          <w:sz w:val="20"/>
          <w:szCs w:val="20"/>
        </w:rPr>
      </w:pPr>
      <w:r w:rsidRPr="004A0CC1">
        <w:rPr>
          <w:rFonts w:ascii="宋体" w:eastAsia="宋体" w:hAnsi="宋体" w:cs="宋体" w:hint="eastAsia"/>
          <w:bCs/>
          <w:sz w:val="20"/>
          <w:szCs w:val="20"/>
        </w:rPr>
        <w:t>将获得2500美金奖学金</w:t>
      </w:r>
    </w:p>
    <w:p w:rsidR="00A97652" w:rsidRPr="004435A8" w:rsidRDefault="00A97652">
      <w:pPr>
        <w:rPr>
          <w:rFonts w:asciiTheme="minorEastAsia" w:hAnsiTheme="minorEastAsia" w:cs="Calibri"/>
          <w:lang w:eastAsia="zh-TW"/>
        </w:rPr>
      </w:pPr>
    </w:p>
    <w:p w:rsidR="0045082F" w:rsidRPr="004435A8" w:rsidRDefault="0028296E">
      <w:pPr>
        <w:spacing w:line="276" w:lineRule="auto"/>
        <w:rPr>
          <w:rFonts w:ascii="微软雅黑" w:eastAsia="微软雅黑" w:hAnsi="微软雅黑" w:cs="微软雅黑"/>
          <w:b/>
          <w:bCs/>
          <w:color w:val="C00000"/>
          <w:u w:color="C00000"/>
          <w:lang w:val="zh-TW" w:eastAsia="zh-TW"/>
        </w:rPr>
      </w:pPr>
      <w:r w:rsidRPr="004435A8">
        <w:rPr>
          <w:rFonts w:ascii="Calibri" w:eastAsia="Calibri" w:hAnsi="Calibri" w:cs="Calibri"/>
          <w:b/>
          <w:bCs/>
          <w:lang w:val="zh-TW" w:eastAsia="zh-TW"/>
        </w:rPr>
        <w:t>申请</w:t>
      </w:r>
      <w:r w:rsidRPr="004435A8">
        <w:rPr>
          <w:rFonts w:ascii="Calibri" w:eastAsia="Calibri" w:hAnsi="Calibri" w:cs="Calibri"/>
          <w:b/>
          <w:bCs/>
          <w:lang w:val="zh-CN"/>
        </w:rPr>
        <w:t>条件：</w:t>
      </w:r>
    </w:p>
    <w:p w:rsidR="0045082F" w:rsidRPr="004435A8" w:rsidRDefault="001C3C76" w:rsidP="00760D3A">
      <w:pPr>
        <w:pStyle w:val="a5"/>
        <w:numPr>
          <w:ilvl w:val="0"/>
          <w:numId w:val="4"/>
        </w:numPr>
        <w:spacing w:line="400" w:lineRule="exact"/>
        <w:rPr>
          <w:rFonts w:ascii="Calibri" w:eastAsia="Calibri" w:hAnsi="Calibri" w:cs="Calibri" w:hint="default"/>
          <w:lang w:val="zh-TW" w:eastAsia="zh-TW"/>
        </w:rPr>
      </w:pPr>
      <w:r w:rsidRPr="004435A8">
        <w:rPr>
          <w:rFonts w:ascii="宋体" w:eastAsia="宋体" w:hAnsi="宋体" w:cs="宋体"/>
          <w:lang w:val="zh-TW" w:eastAsia="zh-TW"/>
        </w:rPr>
        <w:t>大二及以上本科生</w:t>
      </w:r>
      <w:r w:rsidRPr="004435A8">
        <w:rPr>
          <w:rFonts w:ascii="宋体" w:eastAsia="宋体" w:hAnsi="宋体" w:cs="宋体"/>
          <w:lang w:val="zh-TW"/>
        </w:rPr>
        <w:t>、</w:t>
      </w:r>
      <w:r w:rsidRPr="004435A8">
        <w:rPr>
          <w:rFonts w:ascii="宋体" w:eastAsia="宋体" w:hAnsi="宋体" w:cs="宋体"/>
          <w:lang w:val="zh-TW" w:eastAsia="zh-TW"/>
        </w:rPr>
        <w:t>研究生</w:t>
      </w:r>
      <w:r w:rsidRPr="004435A8">
        <w:rPr>
          <w:rFonts w:ascii="宋体" w:eastAsia="宋体" w:hAnsi="宋体" w:cs="宋体"/>
          <w:lang w:val="zh-TW"/>
        </w:rPr>
        <w:t>（</w:t>
      </w:r>
      <w:r w:rsidR="00760D3A" w:rsidRPr="004435A8">
        <w:rPr>
          <w:rFonts w:ascii="宋体" w:eastAsia="宋体" w:hAnsi="宋体" w:cs="宋体"/>
          <w:lang w:val="zh-TW" w:eastAsia="zh-TW"/>
        </w:rPr>
        <w:t>海外学习时</w:t>
      </w:r>
      <w:r w:rsidR="0028296E" w:rsidRPr="004435A8">
        <w:rPr>
          <w:rFonts w:ascii="Calibri" w:eastAsia="Calibri" w:hAnsi="Calibri" w:cs="Calibri"/>
          <w:lang w:val="zh-TW" w:eastAsia="zh-TW"/>
        </w:rPr>
        <w:t>三、四年级本科生、研究生</w:t>
      </w:r>
      <w:r w:rsidRPr="004435A8">
        <w:rPr>
          <w:rFonts w:asciiTheme="minorEastAsia" w:eastAsiaTheme="minorEastAsia" w:hAnsiTheme="minorEastAsia" w:cs="Calibri"/>
          <w:lang w:val="zh-TW"/>
        </w:rPr>
        <w:t>）</w:t>
      </w:r>
    </w:p>
    <w:p w:rsidR="0045082F" w:rsidRPr="004435A8" w:rsidRDefault="0028296E">
      <w:pPr>
        <w:pStyle w:val="a5"/>
        <w:numPr>
          <w:ilvl w:val="0"/>
          <w:numId w:val="4"/>
        </w:numPr>
        <w:spacing w:line="400" w:lineRule="exact"/>
        <w:rPr>
          <w:rFonts w:ascii="Calibri" w:eastAsia="Calibri" w:hAnsi="Calibri" w:cs="Calibri" w:hint="default"/>
          <w:lang w:val="zh-TW" w:eastAsia="zh-TW"/>
        </w:rPr>
      </w:pPr>
      <w:r w:rsidRPr="004435A8">
        <w:rPr>
          <w:rFonts w:ascii="Calibri" w:eastAsia="Calibri" w:hAnsi="Calibri" w:cs="Calibri"/>
          <w:lang w:val="zh-TW" w:eastAsia="zh-TW"/>
        </w:rPr>
        <w:t>GPA最低要求：3.0；</w:t>
      </w:r>
    </w:p>
    <w:p w:rsidR="0045082F" w:rsidRPr="004435A8" w:rsidRDefault="0028296E">
      <w:pPr>
        <w:pStyle w:val="a5"/>
        <w:numPr>
          <w:ilvl w:val="0"/>
          <w:numId w:val="4"/>
        </w:numPr>
        <w:spacing w:line="400" w:lineRule="exact"/>
        <w:rPr>
          <w:rFonts w:ascii="Calibri" w:eastAsia="Calibri" w:hAnsi="Calibri" w:cs="Calibri" w:hint="default"/>
          <w:lang w:val="zh-TW" w:eastAsia="zh-TW"/>
        </w:rPr>
      </w:pPr>
      <w:r w:rsidRPr="004435A8">
        <w:rPr>
          <w:rFonts w:ascii="Calibri" w:eastAsia="Calibri" w:hAnsi="Calibri" w:cs="Calibri"/>
          <w:lang w:val="zh-TW" w:eastAsia="zh-TW"/>
        </w:rPr>
        <w:t>语言最低要求：托福（IBT）90或雅思7.0；</w:t>
      </w:r>
    </w:p>
    <w:p w:rsidR="00C77170" w:rsidRDefault="00C77170" w:rsidP="00C77170">
      <w:pPr>
        <w:rPr>
          <w:rFonts w:ascii="Calibri" w:hAnsi="Calibri" w:cs="Calibri"/>
        </w:rPr>
      </w:pPr>
      <w:r w:rsidRPr="004435A8">
        <w:rPr>
          <w:rFonts w:ascii="Calibri" w:eastAsia="Calibri" w:hAnsi="Calibri" w:cs="Calibri" w:hint="eastAsia"/>
        </w:rPr>
        <w:t>*注：未达到以上语言要求的同学可咨询是否具备面试资格。</w:t>
      </w:r>
    </w:p>
    <w:p w:rsidR="0045082F" w:rsidRPr="00DD50AD" w:rsidRDefault="0045082F">
      <w:pPr>
        <w:spacing w:line="276" w:lineRule="auto"/>
        <w:rPr>
          <w:rFonts w:ascii="Calibri" w:hAnsi="Calibri" w:cs="Calibri"/>
          <w:b/>
          <w:bCs/>
          <w:lang w:val="zh-TW"/>
        </w:rPr>
      </w:pPr>
    </w:p>
    <w:p w:rsidR="00DD50AD" w:rsidRPr="00DD50AD" w:rsidRDefault="00DD50AD" w:rsidP="00DD50AD">
      <w:pPr>
        <w:tabs>
          <w:tab w:val="left" w:pos="720"/>
        </w:tabs>
        <w:rPr>
          <w:rFonts w:ascii="Calibri" w:eastAsia="Calibri" w:hAnsi="Calibri" w:cs="Calibri"/>
          <w:b/>
          <w:bCs/>
          <w:lang w:val="zh-TW" w:eastAsia="zh-TW"/>
        </w:rPr>
      </w:pPr>
      <w:r w:rsidRPr="00DD50AD">
        <w:rPr>
          <w:rFonts w:ascii="Calibri" w:eastAsia="Calibri" w:hAnsi="Calibri" w:cs="Calibri" w:hint="eastAsia"/>
          <w:b/>
          <w:bCs/>
          <w:lang w:val="zh-TW" w:eastAsia="zh-TW"/>
        </w:rPr>
        <w:t>加州大学伯克利分校项目联系方式：</w:t>
      </w:r>
    </w:p>
    <w:p w:rsidR="00DD50AD" w:rsidRPr="00DD50AD" w:rsidRDefault="00DD50AD" w:rsidP="00DD50AD">
      <w:pPr>
        <w:rPr>
          <w:rFonts w:ascii="Calibri" w:eastAsia="Calibri" w:hAnsi="Calibri" w:cs="Calibri"/>
        </w:rPr>
      </w:pPr>
      <w:bookmarkStart w:id="1" w:name="page5"/>
      <w:bookmarkEnd w:id="1"/>
      <w:r w:rsidRPr="00DD50AD">
        <w:rPr>
          <w:rFonts w:ascii="Calibri" w:eastAsia="Calibri" w:hAnsi="Calibri" w:cs="Calibri" w:hint="eastAsia"/>
        </w:rPr>
        <w:t>陈</w:t>
      </w:r>
      <w:r w:rsidRPr="00DD50AD">
        <w:rPr>
          <w:rFonts w:ascii="Calibri" w:eastAsia="Calibri" w:hAnsi="Calibri" w:cs="Calibri"/>
        </w:rPr>
        <w:t>老师</w:t>
      </w:r>
      <w:r w:rsidRPr="00DD50AD">
        <w:rPr>
          <w:rFonts w:ascii="Calibri" w:eastAsia="Calibri" w:hAnsi="Calibri" w:cs="Calibri" w:hint="eastAsia"/>
        </w:rPr>
        <w:t>，</w:t>
      </w:r>
      <w:r w:rsidRPr="00DD50AD">
        <w:rPr>
          <w:rFonts w:ascii="Calibri" w:eastAsia="Calibri" w:hAnsi="Calibri" w:cs="Calibri"/>
        </w:rPr>
        <w:t>微信号： someday129</w:t>
      </w:r>
      <w:r w:rsidRPr="00DD50AD">
        <w:rPr>
          <w:rFonts w:ascii="Calibri" w:eastAsia="Calibri" w:hAnsi="Calibri" w:cs="Calibri" w:hint="eastAsia"/>
        </w:rPr>
        <w:t>（</w:t>
      </w:r>
      <w:r w:rsidRPr="00DD50AD">
        <w:rPr>
          <w:rFonts w:ascii="Calibri" w:eastAsia="Calibri" w:hAnsi="Calibri" w:cs="Calibri"/>
        </w:rPr>
        <w:t>可微信咨询或报名，请标注国内学校+专业+姓名</w:t>
      </w:r>
      <w:r w:rsidRPr="00DD50AD">
        <w:rPr>
          <w:rFonts w:ascii="Calibri" w:eastAsia="Calibri" w:hAnsi="Calibri" w:cs="Calibri" w:hint="eastAsia"/>
        </w:rPr>
        <w:t>）</w:t>
      </w:r>
    </w:p>
    <w:p w:rsidR="00DD50AD" w:rsidRPr="0042338F" w:rsidRDefault="00DD50AD" w:rsidP="00DD50AD">
      <w:pPr>
        <w:rPr>
          <w:rFonts w:ascii="宋体" w:hAnsi="宋体"/>
          <w:snapToGrid w:val="0"/>
          <w:w w:val="0"/>
          <w:sz w:val="0"/>
          <w:szCs w:val="0"/>
          <w:bdr w:val="none" w:sz="0" w:space="0" w:color="000000"/>
          <w:shd w:val="clear" w:color="000000" w:fill="000000"/>
        </w:rPr>
      </w:pPr>
      <w:r>
        <w:rPr>
          <w:noProof/>
        </w:rPr>
        <w:lastRenderedPageBreak/>
        <w:drawing>
          <wp:inline distT="0" distB="0" distL="0" distR="0">
            <wp:extent cx="952500" cy="990600"/>
            <wp:effectExtent l="19050" t="0" r="0" b="0"/>
            <wp:docPr id="4" name="图片 4" descr="微信图片_202008311105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 descr="微信图片_20200831110547.jpg"/>
                    <pic:cNvPicPr>
                      <a:picLocks noChangeAspect="1" noChangeArrowheads="1"/>
                    </pic:cNvPicPr>
                  </pic:nvPicPr>
                  <pic:blipFill>
                    <a:blip r:embed="rId7" cstate="print"/>
                    <a:srcRect/>
                    <a:stretch>
                      <a:fillRect/>
                    </a:stretch>
                  </pic:blipFill>
                  <pic:spPr bwMode="auto">
                    <a:xfrm>
                      <a:off x="0" y="0"/>
                      <a:ext cx="952500" cy="990600"/>
                    </a:xfrm>
                    <a:prstGeom prst="rect">
                      <a:avLst/>
                    </a:prstGeom>
                    <a:noFill/>
                    <a:ln w="9525">
                      <a:noFill/>
                      <a:miter lim="800000"/>
                      <a:headEnd/>
                      <a:tailEnd/>
                    </a:ln>
                  </pic:spPr>
                </pic:pic>
              </a:graphicData>
            </a:graphic>
          </wp:inline>
        </w:drawing>
      </w:r>
      <w:r>
        <w:rPr>
          <w:noProof/>
        </w:rPr>
        <w:drawing>
          <wp:inline distT="0" distB="0" distL="0" distR="0">
            <wp:extent cx="1038225" cy="1038225"/>
            <wp:effectExtent l="19050" t="0" r="9525" b="0"/>
            <wp:docPr id="6" name="图片 1" descr="D:\1-ISP\临时\二维码\校内申请中的问与答.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D:\1-ISP\临时\二维码\校内申请中的问与答.jpg"/>
                    <pic:cNvPicPr>
                      <a:picLocks noChangeAspect="1" noChangeArrowheads="1"/>
                    </pic:cNvPicPr>
                  </pic:nvPicPr>
                  <pic:blipFill>
                    <a:blip r:embed="rId8"/>
                    <a:srcRect/>
                    <a:stretch>
                      <a:fillRect/>
                    </a:stretch>
                  </pic:blipFill>
                  <pic:spPr bwMode="auto">
                    <a:xfrm>
                      <a:off x="0" y="0"/>
                      <a:ext cx="1038225" cy="1038225"/>
                    </a:xfrm>
                    <a:prstGeom prst="rect">
                      <a:avLst/>
                    </a:prstGeom>
                    <a:noFill/>
                    <a:ln w="9525">
                      <a:noFill/>
                      <a:miter lim="800000"/>
                      <a:headEnd/>
                      <a:tailEnd/>
                    </a:ln>
                  </pic:spPr>
                </pic:pic>
              </a:graphicData>
            </a:graphic>
          </wp:inline>
        </w:drawing>
      </w:r>
    </w:p>
    <w:p w:rsidR="00DD50AD" w:rsidRPr="00DD50AD" w:rsidRDefault="00DD50AD" w:rsidP="00DD50AD">
      <w:pPr>
        <w:rPr>
          <w:rFonts w:ascii="Calibri" w:eastAsia="Calibri" w:hAnsi="Calibri" w:cs="Calibri"/>
        </w:rPr>
      </w:pPr>
      <w:r w:rsidRPr="00DD50AD">
        <w:rPr>
          <w:rFonts w:ascii="Calibri" w:eastAsia="Calibri" w:hAnsi="Calibri" w:cs="Calibri" w:hint="eastAsia"/>
        </w:rPr>
        <w:t>更多项目信息，关注上方</w:t>
      </w:r>
      <w:r w:rsidRPr="00DD50AD">
        <w:rPr>
          <w:rFonts w:ascii="Calibri" w:eastAsia="Calibri" w:hAnsi="Calibri" w:cs="Calibri" w:hint="eastAsia"/>
          <w:b/>
        </w:rPr>
        <w:t>微信公众号</w:t>
      </w:r>
    </w:p>
    <w:p w:rsidR="0045082F" w:rsidRPr="00DD50AD" w:rsidRDefault="0045082F">
      <w:pPr>
        <w:widowControl/>
        <w:shd w:val="clear" w:color="auto" w:fill="FFFFFF"/>
        <w:spacing w:line="405" w:lineRule="atLeast"/>
        <w:jc w:val="left"/>
      </w:pPr>
    </w:p>
    <w:sectPr w:rsidR="0045082F" w:rsidRPr="00DD50AD" w:rsidSect="0045082F">
      <w:headerReference w:type="default" r:id="rId9"/>
      <w:pgSz w:w="11900" w:h="16840"/>
      <w:pgMar w:top="1440" w:right="1800" w:bottom="1440" w:left="1800" w:header="851" w:footer="99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1A6F" w:rsidRDefault="00161A6F" w:rsidP="0045082F">
      <w:r>
        <w:separator/>
      </w:r>
    </w:p>
  </w:endnote>
  <w:endnote w:type="continuationSeparator" w:id="1">
    <w:p w:rsidR="00161A6F" w:rsidRDefault="00161A6F" w:rsidP="0045082F">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6"/>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 Neue">
    <w:altName w:val="Segoe UI"/>
    <w:charset w:val="00"/>
    <w:family w:val="auto"/>
    <w:pitch w:val="default"/>
    <w:sig w:usb0="E50002FF" w:usb1="500079DB" w:usb2="00000010" w:usb3="00000000" w:csb0="00000000"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1A6F" w:rsidRDefault="00161A6F" w:rsidP="0045082F">
      <w:r>
        <w:separator/>
      </w:r>
    </w:p>
  </w:footnote>
  <w:footnote w:type="continuationSeparator" w:id="1">
    <w:p w:rsidR="00161A6F" w:rsidRDefault="00161A6F" w:rsidP="0045082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82F" w:rsidRDefault="0045082F" w:rsidP="00847199">
    <w:pPr>
      <w:pStyle w:val="a4"/>
      <w:tabs>
        <w:tab w:val="clear" w:pos="9020"/>
        <w:tab w:val="left" w:pos="1095"/>
      </w:tabs>
      <w:rPr>
        <w:rFonts w:hint="eastAsi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EE3148"/>
    <w:multiLevelType w:val="hybridMultilevel"/>
    <w:tmpl w:val="5F52553E"/>
    <w:numStyleLink w:val="10"/>
  </w:abstractNum>
  <w:abstractNum w:abstractNumId="1">
    <w:nsid w:val="3E7C5A77"/>
    <w:multiLevelType w:val="hybridMultilevel"/>
    <w:tmpl w:val="AD84233C"/>
    <w:numStyleLink w:val="1"/>
  </w:abstractNum>
  <w:abstractNum w:abstractNumId="2">
    <w:nsid w:val="4F6C1E16"/>
    <w:multiLevelType w:val="hybridMultilevel"/>
    <w:tmpl w:val="AD84233C"/>
    <w:styleLink w:val="1"/>
    <w:lvl w:ilvl="0" w:tplc="359AB18E">
      <w:start w:val="1"/>
      <w:numFmt w:val="bullet"/>
      <w:lvlText w:val="●"/>
      <w:lvlJc w:val="left"/>
      <w:pPr>
        <w:ind w:left="368" w:hanging="36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233E6C8A">
      <w:start w:val="1"/>
      <w:numFmt w:val="bullet"/>
      <w:lvlText w:val="■"/>
      <w:lvlJc w:val="left"/>
      <w:pPr>
        <w:ind w:left="788" w:hanging="36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AE87FE0">
      <w:start w:val="1"/>
      <w:numFmt w:val="bullet"/>
      <w:lvlText w:val="◆"/>
      <w:lvlJc w:val="left"/>
      <w:pPr>
        <w:ind w:left="1208" w:hanging="36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11949EE4">
      <w:start w:val="1"/>
      <w:numFmt w:val="bullet"/>
      <w:lvlText w:val="●"/>
      <w:lvlJc w:val="left"/>
      <w:pPr>
        <w:ind w:left="1628" w:hanging="36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2BDE6124">
      <w:start w:val="1"/>
      <w:numFmt w:val="bullet"/>
      <w:lvlText w:val="■"/>
      <w:lvlJc w:val="left"/>
      <w:pPr>
        <w:ind w:left="2048" w:hanging="36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0421F26">
      <w:start w:val="1"/>
      <w:numFmt w:val="bullet"/>
      <w:lvlText w:val="◆"/>
      <w:lvlJc w:val="left"/>
      <w:pPr>
        <w:ind w:left="2468" w:hanging="36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F728CDC">
      <w:start w:val="1"/>
      <w:numFmt w:val="bullet"/>
      <w:lvlText w:val="●"/>
      <w:lvlJc w:val="left"/>
      <w:pPr>
        <w:ind w:left="2888" w:hanging="36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45DC5FE8">
      <w:start w:val="1"/>
      <w:numFmt w:val="bullet"/>
      <w:lvlText w:val="■"/>
      <w:lvlJc w:val="left"/>
      <w:pPr>
        <w:ind w:left="3308" w:hanging="36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82CDCF6">
      <w:start w:val="1"/>
      <w:numFmt w:val="bullet"/>
      <w:lvlText w:val="◆"/>
      <w:lvlJc w:val="left"/>
      <w:pPr>
        <w:ind w:left="3728" w:hanging="36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nsid w:val="53EC4BEE"/>
    <w:multiLevelType w:val="hybridMultilevel"/>
    <w:tmpl w:val="5F52553E"/>
    <w:styleLink w:val="10"/>
    <w:lvl w:ilvl="0" w:tplc="818AFED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9F03306">
      <w:start w:val="1"/>
      <w:numFmt w:val="lowerLetter"/>
      <w:lvlText w:val="%2)"/>
      <w:lvlJc w:val="left"/>
      <w:pPr>
        <w:ind w:left="840" w:hanging="420"/>
      </w:pPr>
      <w:rPr>
        <w:rFonts w:hAnsi="Arial Unicode MS"/>
        <w:caps w:val="0"/>
        <w:smallCaps w:val="0"/>
        <w:strike w:val="0"/>
        <w:dstrike w:val="0"/>
        <w:outline w:val="0"/>
        <w:emboss w:val="0"/>
        <w:imprint w:val="0"/>
        <w:spacing w:val="0"/>
        <w:w w:val="100"/>
        <w:kern w:val="0"/>
        <w:position w:val="0"/>
        <w:highlight w:val="none"/>
        <w:vertAlign w:val="baseline"/>
      </w:rPr>
    </w:lvl>
    <w:lvl w:ilvl="2" w:tplc="B5B0D1E6">
      <w:start w:val="1"/>
      <w:numFmt w:val="lowerRoman"/>
      <w:lvlText w:val="%3."/>
      <w:lvlJc w:val="left"/>
      <w:pPr>
        <w:ind w:left="1260" w:hanging="525"/>
      </w:pPr>
      <w:rPr>
        <w:rFonts w:hAnsi="Arial Unicode MS"/>
        <w:caps w:val="0"/>
        <w:smallCaps w:val="0"/>
        <w:strike w:val="0"/>
        <w:dstrike w:val="0"/>
        <w:outline w:val="0"/>
        <w:emboss w:val="0"/>
        <w:imprint w:val="0"/>
        <w:spacing w:val="0"/>
        <w:w w:val="100"/>
        <w:kern w:val="0"/>
        <w:position w:val="0"/>
        <w:highlight w:val="none"/>
        <w:vertAlign w:val="baseline"/>
      </w:rPr>
    </w:lvl>
    <w:lvl w:ilvl="3" w:tplc="E9981BE4">
      <w:start w:val="1"/>
      <w:numFmt w:val="decimal"/>
      <w:lvlText w:val="%4."/>
      <w:lvlJc w:val="left"/>
      <w:pPr>
        <w:ind w:left="1680" w:hanging="420"/>
      </w:pPr>
      <w:rPr>
        <w:rFonts w:hAnsi="Arial Unicode MS"/>
        <w:caps w:val="0"/>
        <w:smallCaps w:val="0"/>
        <w:strike w:val="0"/>
        <w:dstrike w:val="0"/>
        <w:outline w:val="0"/>
        <w:emboss w:val="0"/>
        <w:imprint w:val="0"/>
        <w:spacing w:val="0"/>
        <w:w w:val="100"/>
        <w:kern w:val="0"/>
        <w:position w:val="0"/>
        <w:highlight w:val="none"/>
        <w:vertAlign w:val="baseline"/>
      </w:rPr>
    </w:lvl>
    <w:lvl w:ilvl="4" w:tplc="6D06DD9A">
      <w:start w:val="1"/>
      <w:numFmt w:val="lowerLetter"/>
      <w:lvlText w:val="%5)"/>
      <w:lvlJc w:val="left"/>
      <w:pPr>
        <w:ind w:left="2100" w:hanging="420"/>
      </w:pPr>
      <w:rPr>
        <w:rFonts w:hAnsi="Arial Unicode MS"/>
        <w:caps w:val="0"/>
        <w:smallCaps w:val="0"/>
        <w:strike w:val="0"/>
        <w:dstrike w:val="0"/>
        <w:outline w:val="0"/>
        <w:emboss w:val="0"/>
        <w:imprint w:val="0"/>
        <w:spacing w:val="0"/>
        <w:w w:val="100"/>
        <w:kern w:val="0"/>
        <w:position w:val="0"/>
        <w:highlight w:val="none"/>
        <w:vertAlign w:val="baseline"/>
      </w:rPr>
    </w:lvl>
    <w:lvl w:ilvl="5" w:tplc="002AC80A">
      <w:start w:val="1"/>
      <w:numFmt w:val="lowerRoman"/>
      <w:lvlText w:val="%6."/>
      <w:lvlJc w:val="left"/>
      <w:pPr>
        <w:ind w:left="2520" w:hanging="525"/>
      </w:pPr>
      <w:rPr>
        <w:rFonts w:hAnsi="Arial Unicode MS"/>
        <w:caps w:val="0"/>
        <w:smallCaps w:val="0"/>
        <w:strike w:val="0"/>
        <w:dstrike w:val="0"/>
        <w:outline w:val="0"/>
        <w:emboss w:val="0"/>
        <w:imprint w:val="0"/>
        <w:spacing w:val="0"/>
        <w:w w:val="100"/>
        <w:kern w:val="0"/>
        <w:position w:val="0"/>
        <w:highlight w:val="none"/>
        <w:vertAlign w:val="baseline"/>
      </w:rPr>
    </w:lvl>
    <w:lvl w:ilvl="6" w:tplc="9AD6A5E8">
      <w:start w:val="1"/>
      <w:numFmt w:val="decimal"/>
      <w:lvlText w:val="%7."/>
      <w:lvlJc w:val="left"/>
      <w:pPr>
        <w:ind w:left="2940" w:hanging="420"/>
      </w:pPr>
      <w:rPr>
        <w:rFonts w:hAnsi="Arial Unicode MS"/>
        <w:caps w:val="0"/>
        <w:smallCaps w:val="0"/>
        <w:strike w:val="0"/>
        <w:dstrike w:val="0"/>
        <w:outline w:val="0"/>
        <w:emboss w:val="0"/>
        <w:imprint w:val="0"/>
        <w:spacing w:val="0"/>
        <w:w w:val="100"/>
        <w:kern w:val="0"/>
        <w:position w:val="0"/>
        <w:highlight w:val="none"/>
        <w:vertAlign w:val="baseline"/>
      </w:rPr>
    </w:lvl>
    <w:lvl w:ilvl="7" w:tplc="3FD42A86">
      <w:start w:val="1"/>
      <w:numFmt w:val="lowerLetter"/>
      <w:lvlText w:val="%8)"/>
      <w:lvlJc w:val="left"/>
      <w:pPr>
        <w:ind w:left="3360" w:hanging="420"/>
      </w:pPr>
      <w:rPr>
        <w:rFonts w:hAnsi="Arial Unicode MS"/>
        <w:caps w:val="0"/>
        <w:smallCaps w:val="0"/>
        <w:strike w:val="0"/>
        <w:dstrike w:val="0"/>
        <w:outline w:val="0"/>
        <w:emboss w:val="0"/>
        <w:imprint w:val="0"/>
        <w:spacing w:val="0"/>
        <w:w w:val="100"/>
        <w:kern w:val="0"/>
        <w:position w:val="0"/>
        <w:highlight w:val="none"/>
        <w:vertAlign w:val="baseline"/>
      </w:rPr>
    </w:lvl>
    <w:lvl w:ilvl="8" w:tplc="B2088932">
      <w:start w:val="1"/>
      <w:numFmt w:val="lowerRoman"/>
      <w:lvlText w:val="%9."/>
      <w:lvlJc w:val="left"/>
      <w:pPr>
        <w:ind w:left="3780" w:hanging="525"/>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characterSpacingControl w:val="doNotCompress"/>
  <w:hdrShapeDefaults>
    <o:shapedefaults v:ext="edit" spidmax="19458"/>
  </w:hdrShapeDefaults>
  <w:footnotePr>
    <w:footnote w:id="0"/>
    <w:footnote w:id="1"/>
  </w:footnotePr>
  <w:endnotePr>
    <w:endnote w:id="0"/>
    <w:endnote w:id="1"/>
  </w:endnotePr>
  <w:compat>
    <w:useFELayout/>
  </w:compat>
  <w:rsids>
    <w:rsidRoot w:val="0045082F"/>
    <w:rsid w:val="00026CA2"/>
    <w:rsid w:val="0014345A"/>
    <w:rsid w:val="00161A6F"/>
    <w:rsid w:val="001C3C76"/>
    <w:rsid w:val="001C78BB"/>
    <w:rsid w:val="0028296E"/>
    <w:rsid w:val="002C4A71"/>
    <w:rsid w:val="0034524F"/>
    <w:rsid w:val="00373D0A"/>
    <w:rsid w:val="00410F66"/>
    <w:rsid w:val="004435A8"/>
    <w:rsid w:val="0045082F"/>
    <w:rsid w:val="004A0CC1"/>
    <w:rsid w:val="004C01C9"/>
    <w:rsid w:val="00515A7C"/>
    <w:rsid w:val="00576B4C"/>
    <w:rsid w:val="00700C3B"/>
    <w:rsid w:val="0074137B"/>
    <w:rsid w:val="007457D3"/>
    <w:rsid w:val="00760D3A"/>
    <w:rsid w:val="007D37C1"/>
    <w:rsid w:val="007D4937"/>
    <w:rsid w:val="00847199"/>
    <w:rsid w:val="00881A44"/>
    <w:rsid w:val="0093445B"/>
    <w:rsid w:val="00987BA2"/>
    <w:rsid w:val="00A5774C"/>
    <w:rsid w:val="00A806EF"/>
    <w:rsid w:val="00A97652"/>
    <w:rsid w:val="00AE629B"/>
    <w:rsid w:val="00B22859"/>
    <w:rsid w:val="00B43505"/>
    <w:rsid w:val="00C77170"/>
    <w:rsid w:val="00CA7DF7"/>
    <w:rsid w:val="00D029F4"/>
    <w:rsid w:val="00D30EC4"/>
    <w:rsid w:val="00DA6008"/>
    <w:rsid w:val="00DC3961"/>
    <w:rsid w:val="00DD50AD"/>
    <w:rsid w:val="00E238EA"/>
    <w:rsid w:val="00E33C8D"/>
    <w:rsid w:val="00E815B6"/>
    <w:rsid w:val="00E977F2"/>
    <w:rsid w:val="00FD42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5082F"/>
    <w:pPr>
      <w:widowControl w:val="0"/>
      <w:jc w:val="both"/>
    </w:pPr>
    <w:rPr>
      <w:rFonts w:ascii="Book Antiqua" w:hAnsi="Book Antiqua" w:cs="Arial Unicode MS"/>
      <w:color w:val="000000"/>
      <w:kern w:val="2"/>
      <w:sz w:val="21"/>
      <w:szCs w:val="21"/>
      <w:u w:color="000000"/>
    </w:rPr>
  </w:style>
  <w:style w:type="paragraph" w:styleId="11">
    <w:name w:val="heading 1"/>
    <w:basedOn w:val="a"/>
    <w:next w:val="a"/>
    <w:link w:val="1Char"/>
    <w:uiPriority w:val="9"/>
    <w:qFormat/>
    <w:rsid w:val="00E977F2"/>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340" w:after="330" w:line="578" w:lineRule="auto"/>
      <w:outlineLvl w:val="0"/>
    </w:pPr>
    <w:rPr>
      <w:rFonts w:ascii="Calibri" w:eastAsia="宋体" w:hAnsi="Calibri" w:cs="Times New Roman"/>
      <w:b/>
      <w:bCs/>
      <w:color w:val="auto"/>
      <w:kern w:val="44"/>
      <w:sz w:val="44"/>
      <w:szCs w:val="44"/>
      <w:bdr w:val="none" w:sz="0" w:space="0" w:color="auto"/>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5082F"/>
    <w:rPr>
      <w:u w:val="single"/>
    </w:rPr>
  </w:style>
  <w:style w:type="table" w:customStyle="1" w:styleId="TableNormal">
    <w:name w:val="Table Normal"/>
    <w:rsid w:val="0045082F"/>
    <w:tblPr>
      <w:tblInd w:w="0" w:type="dxa"/>
      <w:tblCellMar>
        <w:top w:w="0" w:type="dxa"/>
        <w:left w:w="0" w:type="dxa"/>
        <w:bottom w:w="0" w:type="dxa"/>
        <w:right w:w="0" w:type="dxa"/>
      </w:tblCellMar>
    </w:tblPr>
  </w:style>
  <w:style w:type="paragraph" w:customStyle="1" w:styleId="a4">
    <w:name w:val="页眉与页脚"/>
    <w:rsid w:val="0045082F"/>
    <w:pPr>
      <w:tabs>
        <w:tab w:val="right" w:pos="9020"/>
      </w:tabs>
    </w:pPr>
    <w:rPr>
      <w:rFonts w:ascii="Helvetica Neue" w:hAnsi="Helvetica Neue" w:cs="Arial Unicode MS"/>
      <w:color w:val="000000"/>
      <w:sz w:val="24"/>
      <w:szCs w:val="24"/>
    </w:rPr>
  </w:style>
  <w:style w:type="paragraph" w:styleId="a5">
    <w:name w:val="List Paragraph"/>
    <w:uiPriority w:val="34"/>
    <w:qFormat/>
    <w:rsid w:val="0045082F"/>
    <w:pPr>
      <w:widowControl w:val="0"/>
      <w:ind w:firstLine="420"/>
      <w:jc w:val="both"/>
    </w:pPr>
    <w:rPr>
      <w:rFonts w:ascii="Arial Unicode MS" w:eastAsia="Book Antiqua" w:hAnsi="Arial Unicode MS" w:cs="Arial Unicode MS" w:hint="eastAsia"/>
      <w:color w:val="000000"/>
      <w:kern w:val="2"/>
      <w:sz w:val="21"/>
      <w:szCs w:val="21"/>
      <w:u w:color="000000"/>
    </w:rPr>
  </w:style>
  <w:style w:type="numbering" w:customStyle="1" w:styleId="1">
    <w:name w:val="已导入的样式“1”"/>
    <w:rsid w:val="0045082F"/>
    <w:pPr>
      <w:numPr>
        <w:numId w:val="1"/>
      </w:numPr>
    </w:pPr>
  </w:style>
  <w:style w:type="numbering" w:customStyle="1" w:styleId="10">
    <w:name w:val="已导入的样式“1”.0"/>
    <w:rsid w:val="0045082F"/>
    <w:pPr>
      <w:numPr>
        <w:numId w:val="3"/>
      </w:numPr>
    </w:pPr>
  </w:style>
  <w:style w:type="paragraph" w:styleId="a6">
    <w:name w:val="header"/>
    <w:basedOn w:val="a"/>
    <w:link w:val="Char"/>
    <w:uiPriority w:val="99"/>
    <w:unhideWhenUsed/>
    <w:rsid w:val="00DA600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DA6008"/>
    <w:rPr>
      <w:rFonts w:ascii="Book Antiqua" w:hAnsi="Book Antiqua" w:cs="Arial Unicode MS"/>
      <w:color w:val="000000"/>
      <w:kern w:val="2"/>
      <w:sz w:val="18"/>
      <w:szCs w:val="18"/>
      <w:u w:color="000000"/>
    </w:rPr>
  </w:style>
  <w:style w:type="paragraph" w:styleId="a7">
    <w:name w:val="footer"/>
    <w:basedOn w:val="a"/>
    <w:link w:val="Char0"/>
    <w:uiPriority w:val="99"/>
    <w:semiHidden/>
    <w:unhideWhenUsed/>
    <w:rsid w:val="00DA6008"/>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DA6008"/>
    <w:rPr>
      <w:rFonts w:ascii="Book Antiqua" w:hAnsi="Book Antiqua" w:cs="Arial Unicode MS"/>
      <w:color w:val="000000"/>
      <w:kern w:val="2"/>
      <w:sz w:val="18"/>
      <w:szCs w:val="18"/>
      <w:u w:color="000000"/>
    </w:rPr>
  </w:style>
  <w:style w:type="paragraph" w:styleId="a8">
    <w:name w:val="Normal (Web)"/>
    <w:basedOn w:val="a"/>
    <w:uiPriority w:val="99"/>
    <w:unhideWhenUsed/>
    <w:rsid w:val="00DA6008"/>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ascii="宋体" w:eastAsia="宋体" w:hAnsi="宋体" w:cs="宋体"/>
      <w:color w:val="auto"/>
      <w:kern w:val="0"/>
      <w:sz w:val="24"/>
      <w:szCs w:val="24"/>
      <w:bdr w:val="none" w:sz="0" w:space="0" w:color="auto"/>
    </w:rPr>
  </w:style>
  <w:style w:type="paragraph" w:styleId="a9">
    <w:name w:val="Balloon Text"/>
    <w:basedOn w:val="a"/>
    <w:link w:val="Char1"/>
    <w:uiPriority w:val="99"/>
    <w:semiHidden/>
    <w:unhideWhenUsed/>
    <w:rsid w:val="00DA6008"/>
    <w:rPr>
      <w:sz w:val="18"/>
      <w:szCs w:val="18"/>
    </w:rPr>
  </w:style>
  <w:style w:type="character" w:customStyle="1" w:styleId="Char1">
    <w:name w:val="批注框文本 Char"/>
    <w:basedOn w:val="a0"/>
    <w:link w:val="a9"/>
    <w:uiPriority w:val="99"/>
    <w:semiHidden/>
    <w:rsid w:val="00DA6008"/>
    <w:rPr>
      <w:rFonts w:ascii="Book Antiqua" w:hAnsi="Book Antiqua" w:cs="Arial Unicode MS"/>
      <w:color w:val="000000"/>
      <w:kern w:val="2"/>
      <w:sz w:val="18"/>
      <w:szCs w:val="18"/>
      <w:u w:color="000000"/>
    </w:rPr>
  </w:style>
  <w:style w:type="character" w:customStyle="1" w:styleId="1Char">
    <w:name w:val="标题 1 Char"/>
    <w:basedOn w:val="a0"/>
    <w:link w:val="11"/>
    <w:uiPriority w:val="9"/>
    <w:rsid w:val="00E977F2"/>
    <w:rPr>
      <w:rFonts w:ascii="Calibri" w:eastAsia="宋体" w:hAnsi="Calibri"/>
      <w:b/>
      <w:bCs/>
      <w:kern w:val="44"/>
      <w:sz w:val="44"/>
      <w:szCs w:val="44"/>
      <w:bdr w:val="none" w:sz="0" w:space="0" w:color="auto"/>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顶峰">
  <a:themeElements>
    <a:clrScheme name="顶峰">
      <a:dk1>
        <a:srgbClr val="000000"/>
      </a:dk1>
      <a:lt1>
        <a:srgbClr val="FFFFFF"/>
      </a:lt1>
      <a:dk2>
        <a:srgbClr val="A7A7A7"/>
      </a:dk2>
      <a:lt2>
        <a:srgbClr val="535353"/>
      </a:lt2>
      <a:accent1>
        <a:srgbClr val="CEB966"/>
      </a:accent1>
      <a:accent2>
        <a:srgbClr val="9CB084"/>
      </a:accent2>
      <a:accent3>
        <a:srgbClr val="6BB1C9"/>
      </a:accent3>
      <a:accent4>
        <a:srgbClr val="6585CF"/>
      </a:accent4>
      <a:accent5>
        <a:srgbClr val="7E6BC9"/>
      </a:accent5>
      <a:accent6>
        <a:srgbClr val="A379BB"/>
      </a:accent6>
      <a:hlink>
        <a:srgbClr val="0000FF"/>
      </a:hlink>
      <a:folHlink>
        <a:srgbClr val="FF00FF"/>
      </a:folHlink>
    </a:clrScheme>
    <a:fontScheme name="顶峰">
      <a:majorFont>
        <a:latin typeface="Helvetica Neue"/>
        <a:ea typeface="黑体"/>
        <a:cs typeface="Helvetica Neue"/>
      </a:majorFont>
      <a:minorFont>
        <a:latin typeface="Helvetica Neue"/>
        <a:ea typeface="宋体"/>
        <a:cs typeface="Helvetica Neue"/>
      </a:minorFont>
    </a:fontScheme>
    <a:fmtScheme name="顶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90500" dist="228600" dir="2700000" rotWithShape="0">
              <a:srgbClr val="000000">
                <a:alpha val="25500"/>
              </a:srgbClr>
            </a:outerShdw>
          </a:effectLst>
        </a:effectStyle>
        <a:effectStyle>
          <a:effectLst>
            <a:outerShdw blurRad="190500" dist="228600" dir="2700000" rotWithShape="0">
              <a:srgbClr val="000000">
                <a:alpha val="25500"/>
              </a:srgbClr>
            </a:outerShdw>
          </a:effectLst>
        </a:effectStyle>
        <a:effectStyle>
          <a:effectLst>
            <a:outerShdw blurRad="127000" dist="101600" dir="27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190500" dist="228600" dir="2700000" rotWithShape="0">
            <a:srgbClr val="000000">
              <a:alpha val="255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Book Antiqua"/>
            <a:ea typeface="Book Antiqua"/>
            <a:cs typeface="Book Antiqua"/>
            <a:sym typeface="Book Antiqu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127000" dist="101600" dir="27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Book Antiqua"/>
            <a:ea typeface="Book Antiqua"/>
            <a:cs typeface="Book Antiqua"/>
            <a:sym typeface="Book Antiqu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3</Pages>
  <Words>548</Words>
  <Characters>3125</Characters>
  <Application>Microsoft Office Word</Application>
  <DocSecurity>0</DocSecurity>
  <Lines>26</Lines>
  <Paragraphs>7</Paragraphs>
  <ScaleCrop>false</ScaleCrop>
  <Company/>
  <LinksUpToDate>false</LinksUpToDate>
  <CharactersWithSpaces>3666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22</cp:revision>
  <dcterms:created xsi:type="dcterms:W3CDTF">2019-06-24T14:07:00Z</dcterms:created>
  <dcterms:modified xsi:type="dcterms:W3CDTF">2020-10-08T07:28:00Z</dcterms:modified>
</cp:coreProperties>
</file>