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722"/>
        <w:tblW w:w="9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9"/>
        <w:gridCol w:w="1144"/>
        <w:gridCol w:w="5357"/>
      </w:tblGrid>
      <w:tr w:rsidR="003E6328" w:rsidRPr="003E6328" w:rsidTr="00942315">
        <w:trPr>
          <w:trHeight w:val="646"/>
          <w:jc w:val="center"/>
        </w:trPr>
        <w:tc>
          <w:tcPr>
            <w:tcW w:w="9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3E6328" w:rsidRPr="003E6328" w:rsidRDefault="003E6328" w:rsidP="003E6328">
            <w:pPr>
              <w:jc w:val="center"/>
              <w:rPr>
                <w:rFonts w:ascii="微软雅黑" w:hAnsi="微软雅黑" w:cs="微软雅黑"/>
                <w:b/>
                <w:color w:val="FFFFFF"/>
                <w:sz w:val="36"/>
                <w:szCs w:val="28"/>
              </w:rPr>
            </w:pPr>
            <w:r w:rsidRPr="003E6328">
              <w:rPr>
                <w:rFonts w:ascii="微软雅黑" w:hAnsi="微软雅黑" w:cs="微软雅黑" w:hint="eastAsia"/>
                <w:b/>
                <w:color w:val="FFFFFF"/>
                <w:sz w:val="32"/>
              </w:rPr>
              <w:t>2017年冬</w:t>
            </w:r>
            <w:r>
              <w:rPr>
                <w:rFonts w:ascii="微软雅黑" w:hAnsi="微软雅黑" w:cs="微软雅黑" w:hint="eastAsia"/>
                <w:b/>
                <w:color w:val="FFFFFF"/>
                <w:sz w:val="32"/>
              </w:rPr>
              <w:t>日本</w:t>
            </w:r>
            <w:r w:rsidRPr="003E6328">
              <w:rPr>
                <w:rFonts w:ascii="微软雅黑" w:hAnsi="微软雅黑" w:cs="微软雅黑" w:hint="eastAsia"/>
                <w:b/>
                <w:color w:val="FFFFFF"/>
                <w:sz w:val="32"/>
              </w:rPr>
              <w:t>环境调研考察日程表</w:t>
            </w:r>
          </w:p>
        </w:tc>
      </w:tr>
      <w:tr w:rsidR="003E6328" w:rsidRPr="003E6328" w:rsidTr="00942315">
        <w:trPr>
          <w:trHeight w:val="90"/>
          <w:jc w:val="center"/>
        </w:trPr>
        <w:tc>
          <w:tcPr>
            <w:tcW w:w="2779" w:type="dxa"/>
            <w:tcBorders>
              <w:top w:val="single" w:sz="4" w:space="0" w:color="000000" w:themeColor="text1"/>
            </w:tcBorders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日程</w:t>
            </w:r>
          </w:p>
        </w:tc>
        <w:tc>
          <w:tcPr>
            <w:tcW w:w="6501" w:type="dxa"/>
            <w:gridSpan w:val="2"/>
            <w:tcBorders>
              <w:top w:val="single" w:sz="4" w:space="0" w:color="000000" w:themeColor="text1"/>
            </w:tcBorders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每日计划</w:t>
            </w:r>
          </w:p>
        </w:tc>
      </w:tr>
      <w:tr w:rsidR="003E6328" w:rsidRPr="003E6328" w:rsidTr="00942315">
        <w:trPr>
          <w:trHeight w:val="734"/>
          <w:jc w:val="center"/>
        </w:trPr>
        <w:tc>
          <w:tcPr>
            <w:tcW w:w="2779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第一天</w:t>
            </w:r>
          </w:p>
        </w:tc>
        <w:tc>
          <w:tcPr>
            <w:tcW w:w="6501" w:type="dxa"/>
            <w:gridSpan w:val="2"/>
            <w:vAlign w:val="center"/>
          </w:tcPr>
          <w:p w:rsidR="003E6328" w:rsidRPr="003E6328" w:rsidRDefault="003E6328" w:rsidP="003E6328">
            <w:pPr>
              <w:ind w:firstLineChars="600" w:firstLine="1260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全员从国内出发，乘坐国际航班抵达日本东京</w:t>
            </w:r>
          </w:p>
          <w:p w:rsidR="003E6328" w:rsidRPr="003E6328" w:rsidRDefault="003E6328" w:rsidP="003E6328">
            <w:pPr>
              <w:ind w:firstLineChars="600" w:firstLine="1260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当晚举办欢迎会</w:t>
            </w:r>
          </w:p>
        </w:tc>
      </w:tr>
      <w:tr w:rsidR="003E6328" w:rsidRPr="003E6328" w:rsidTr="00942315">
        <w:trPr>
          <w:cantSplit/>
          <w:trHeight w:val="1343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第二天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前往上智大学</w:t>
            </w:r>
          </w:p>
          <w:p w:rsidR="003E6328" w:rsidRPr="003E6328" w:rsidRDefault="003E6328" w:rsidP="00942315">
            <w:pPr>
              <w:rPr>
                <w:rFonts w:ascii="微软雅黑" w:eastAsia="MS Mincho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开课仪式／项目介绍／导师介绍／成员介绍／课题确定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校园参观</w:t>
            </w:r>
          </w:p>
          <w:p w:rsidR="003E6328" w:rsidRPr="003E6328" w:rsidRDefault="003E6328" w:rsidP="00942315">
            <w:pPr>
              <w:rPr>
                <w:rFonts w:ascii="微软雅黑" w:eastAsia="MS Mincho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都市化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与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水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环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境</w:t>
            </w:r>
          </w:p>
        </w:tc>
      </w:tr>
      <w:tr w:rsidR="003E6328" w:rsidRPr="003E6328" w:rsidTr="00942315">
        <w:trPr>
          <w:cantSplit/>
          <w:trHeight w:val="674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日本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的环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境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复原</w:t>
            </w:r>
          </w:p>
          <w:p w:rsidR="003E6328" w:rsidRPr="003E6328" w:rsidRDefault="003E6328" w:rsidP="00942315">
            <w:pPr>
              <w:rPr>
                <w:rFonts w:ascii="微软雅黑" w:eastAsia="MS Mincho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参观JICA研究所</w:t>
            </w:r>
          </w:p>
        </w:tc>
      </w:tr>
      <w:tr w:rsidR="003E6328" w:rsidRPr="003E6328" w:rsidTr="00942315">
        <w:trPr>
          <w:cantSplit/>
          <w:trHeight w:val="362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第三天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</w:t>
            </w:r>
            <w:bookmarkStart w:id="0" w:name="_GoBack"/>
            <w:bookmarkEnd w:id="0"/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日本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的环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境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规制</w:t>
            </w:r>
          </w:p>
        </w:tc>
      </w:tr>
      <w:tr w:rsidR="003E6328" w:rsidRPr="003E6328" w:rsidTr="00942315">
        <w:trPr>
          <w:cantSplit/>
          <w:trHeight w:val="377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5259D8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上智大学课程大气</w:t>
            </w:r>
            <w:r w:rsidR="005259D8">
              <w:rPr>
                <w:rFonts w:ascii="微软雅黑" w:hAnsi="微软雅黑" w:cs="微软雅黑" w:hint="eastAsia"/>
                <w:sz w:val="21"/>
                <w:szCs w:val="18"/>
              </w:rPr>
              <w:t>污染</w:t>
            </w:r>
          </w:p>
        </w:tc>
      </w:tr>
      <w:tr w:rsidR="003E6328" w:rsidRPr="003E6328" w:rsidTr="00942315">
        <w:trPr>
          <w:cantSplit/>
          <w:trHeight w:val="90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/>
                <w:sz w:val="21"/>
                <w:szCs w:val="18"/>
                <w:lang w:eastAsia="ja-JP"/>
              </w:rPr>
              <w:t>第四天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上智大学课程环境方</w:t>
            </w:r>
            <w:r w:rsidR="005259D8">
              <w:rPr>
                <w:rFonts w:ascii="微软雅黑" w:hAnsi="微软雅黑" w:cs="微软雅黑" w:hint="eastAsia"/>
                <w:sz w:val="21"/>
                <w:szCs w:val="18"/>
              </w:rPr>
              <w:t>针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Ⅰ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上智大学课程环境方</w:t>
            </w:r>
            <w:r w:rsidR="005259D8">
              <w:rPr>
                <w:rFonts w:ascii="微软雅黑" w:hAnsi="微软雅黑" w:cs="微软雅黑" w:hint="eastAsia"/>
                <w:sz w:val="21"/>
                <w:szCs w:val="18"/>
              </w:rPr>
              <w:t>针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Ⅱ</w:t>
            </w:r>
          </w:p>
        </w:tc>
      </w:tr>
      <w:tr w:rsidR="003E6328" w:rsidRPr="003E6328" w:rsidTr="00942315">
        <w:trPr>
          <w:cantSplit/>
          <w:trHeight w:val="90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实地考察：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有明清扫工厂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有明水再生中心</w:t>
            </w:r>
          </w:p>
        </w:tc>
      </w:tr>
      <w:tr w:rsidR="003E6328" w:rsidRPr="003E6328" w:rsidTr="00942315">
        <w:trPr>
          <w:cantSplit/>
          <w:trHeight w:val="407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3E6328">
            <w:pPr>
              <w:ind w:firstLineChars="50" w:firstLine="105"/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第五天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/>
                <w:sz w:val="21"/>
                <w:szCs w:val="18"/>
              </w:rPr>
              <w:t>浅草寺参观</w:t>
            </w:r>
          </w:p>
        </w:tc>
      </w:tr>
      <w:tr w:rsidR="003E6328" w:rsidRPr="003E6328" w:rsidTr="00942315">
        <w:trPr>
          <w:cantSplit/>
          <w:trHeight w:val="362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前往御殿场，眺望富士山</w:t>
            </w:r>
          </w:p>
        </w:tc>
      </w:tr>
      <w:tr w:rsidR="003E6328" w:rsidRPr="003E6328" w:rsidTr="00942315">
        <w:trPr>
          <w:cantSplit/>
          <w:trHeight w:val="392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入住温泉酒店，享受日式温泉自助晚餐</w:t>
            </w:r>
          </w:p>
        </w:tc>
      </w:tr>
      <w:tr w:rsidR="003E6328" w:rsidRPr="003E6328" w:rsidTr="00942315">
        <w:trPr>
          <w:cantSplit/>
          <w:trHeight w:val="432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第六天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/>
                <w:sz w:val="21"/>
                <w:szCs w:val="18"/>
              </w:rPr>
              <w:t>乘车返回东京市内</w:t>
            </w:r>
          </w:p>
        </w:tc>
      </w:tr>
      <w:tr w:rsidR="003E6328" w:rsidRPr="003E6328" w:rsidTr="00942315">
        <w:trPr>
          <w:cantSplit/>
          <w:trHeight w:val="347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秋叶原参观</w:t>
            </w:r>
          </w:p>
        </w:tc>
      </w:tr>
      <w:tr w:rsidR="003E6328" w:rsidRPr="003E6328" w:rsidTr="00942315">
        <w:trPr>
          <w:cantSplit/>
          <w:trHeight w:val="397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东京塔参观</w:t>
            </w:r>
          </w:p>
        </w:tc>
      </w:tr>
      <w:tr w:rsidR="003E6328" w:rsidRPr="003E6328" w:rsidTr="00942315">
        <w:trPr>
          <w:cantSplit/>
          <w:trHeight w:val="90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lastRenderedPageBreak/>
              <w:t>第七天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：环境与发展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Ⅰ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：环境与发展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Ⅱ</w:t>
            </w:r>
          </w:p>
        </w:tc>
      </w:tr>
      <w:tr w:rsidR="003E6328" w:rsidRPr="003E6328" w:rsidTr="00942315">
        <w:trPr>
          <w:cantSplit/>
          <w:trHeight w:val="90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实地考察：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千叶县我孙子市垃圾回收处理（待定）</w:t>
            </w:r>
          </w:p>
        </w:tc>
      </w:tr>
      <w:tr w:rsidR="003E6328" w:rsidRPr="003E6328" w:rsidTr="00942315">
        <w:trPr>
          <w:cantSplit/>
          <w:trHeight w:val="709"/>
          <w:jc w:val="center"/>
        </w:trPr>
        <w:tc>
          <w:tcPr>
            <w:tcW w:w="2779" w:type="dxa"/>
            <w:vMerge w:val="restart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第八天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：环境经济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Ⅰ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上智大学课程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：环境经济</w:t>
            </w:r>
            <w:r w:rsidRPr="003E6328">
              <w:rPr>
                <w:rFonts w:ascii="微软雅黑" w:hAnsi="微软雅黑" w:cs="微软雅黑" w:hint="eastAsia"/>
                <w:sz w:val="21"/>
                <w:szCs w:val="18"/>
                <w:lang w:eastAsia="ja-JP"/>
              </w:rPr>
              <w:t>Ⅱ</w:t>
            </w:r>
          </w:p>
        </w:tc>
      </w:tr>
      <w:tr w:rsidR="003E6328" w:rsidRPr="003E6328" w:rsidTr="00942315">
        <w:trPr>
          <w:cantSplit/>
          <w:trHeight w:val="946"/>
          <w:jc w:val="center"/>
        </w:trPr>
        <w:tc>
          <w:tcPr>
            <w:tcW w:w="2779" w:type="dxa"/>
            <w:vMerge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下午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小组发表会：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中国环境问题解决办法</w:t>
            </w:r>
          </w:p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成果评定、结业仪式</w:t>
            </w:r>
          </w:p>
        </w:tc>
      </w:tr>
      <w:tr w:rsidR="003E6328" w:rsidRPr="003E6328" w:rsidTr="00942315">
        <w:trPr>
          <w:cantSplit/>
          <w:trHeight w:val="716"/>
          <w:jc w:val="center"/>
        </w:trPr>
        <w:tc>
          <w:tcPr>
            <w:tcW w:w="2779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第九天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全天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自由活动</w:t>
            </w:r>
          </w:p>
        </w:tc>
      </w:tr>
      <w:tr w:rsidR="003E6328" w:rsidRPr="003E6328" w:rsidTr="00942315">
        <w:trPr>
          <w:trHeight w:val="417"/>
          <w:jc w:val="center"/>
        </w:trPr>
        <w:tc>
          <w:tcPr>
            <w:tcW w:w="2779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/>
                <w:sz w:val="21"/>
                <w:szCs w:val="18"/>
              </w:rPr>
              <w:t>第十天</w:t>
            </w:r>
          </w:p>
        </w:tc>
        <w:tc>
          <w:tcPr>
            <w:tcW w:w="1144" w:type="dxa"/>
            <w:vAlign w:val="center"/>
          </w:tcPr>
          <w:p w:rsidR="003E6328" w:rsidRPr="003E6328" w:rsidRDefault="003E6328" w:rsidP="00942315">
            <w:pPr>
              <w:jc w:val="center"/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上午</w:t>
            </w:r>
          </w:p>
        </w:tc>
        <w:tc>
          <w:tcPr>
            <w:tcW w:w="5357" w:type="dxa"/>
            <w:vAlign w:val="center"/>
          </w:tcPr>
          <w:p w:rsidR="003E6328" w:rsidRPr="003E6328" w:rsidRDefault="003E6328" w:rsidP="00942315">
            <w:pPr>
              <w:rPr>
                <w:rFonts w:ascii="微软雅黑" w:hAnsi="微软雅黑" w:cs="微软雅黑"/>
                <w:sz w:val="21"/>
                <w:szCs w:val="18"/>
              </w:rPr>
            </w:pPr>
            <w:r w:rsidRPr="003E6328">
              <w:rPr>
                <w:rFonts w:ascii="微软雅黑" w:hAnsi="微软雅黑" w:cs="微软雅黑" w:hint="eastAsia"/>
                <w:sz w:val="21"/>
                <w:szCs w:val="18"/>
              </w:rPr>
              <w:t>搭乘航班返回国内</w:t>
            </w:r>
          </w:p>
        </w:tc>
      </w:tr>
    </w:tbl>
    <w:p w:rsidR="003E6328" w:rsidRPr="003E6328" w:rsidRDefault="003E6328" w:rsidP="003E6328">
      <w:pPr>
        <w:spacing w:line="360" w:lineRule="auto"/>
        <w:jc w:val="center"/>
        <w:rPr>
          <w:rFonts w:ascii="微软雅黑" w:hAnsi="微软雅黑" w:cs="微软雅黑"/>
          <w:bCs/>
          <w:color w:val="000000"/>
          <w:sz w:val="21"/>
          <w:szCs w:val="18"/>
        </w:rPr>
      </w:pPr>
      <w:r w:rsidRPr="003E6328">
        <w:rPr>
          <w:rFonts w:ascii="微软雅黑" w:hAnsi="微软雅黑" w:cs="微软雅黑" w:hint="eastAsia"/>
          <w:bCs/>
          <w:color w:val="000000"/>
          <w:sz w:val="21"/>
          <w:szCs w:val="18"/>
        </w:rPr>
        <w:t>关于调研行程说明:  调研内容及安排，以上智大学本期最终安排为准。授课内容和参观地点可能存在部分调整。</w:t>
      </w:r>
    </w:p>
    <w:p w:rsidR="003E6328" w:rsidRPr="003E6328" w:rsidRDefault="003E6328" w:rsidP="003E6328">
      <w:pPr>
        <w:spacing w:line="360" w:lineRule="auto"/>
        <w:jc w:val="center"/>
        <w:rPr>
          <w:rFonts w:ascii="微软雅黑" w:hAnsi="微软雅黑" w:cs="微软雅黑"/>
          <w:sz w:val="28"/>
        </w:rPr>
      </w:pPr>
    </w:p>
    <w:p w:rsidR="004358AB" w:rsidRPr="00F1411A" w:rsidRDefault="004358AB" w:rsidP="00D31D50">
      <w:pPr>
        <w:spacing w:line="220" w:lineRule="atLeast"/>
        <w:rPr>
          <w:sz w:val="28"/>
        </w:rPr>
      </w:pPr>
    </w:p>
    <w:sectPr w:rsidR="004358AB" w:rsidRPr="00F141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9A" w:rsidRDefault="0091239A" w:rsidP="00F1411A">
      <w:pPr>
        <w:spacing w:after="0"/>
      </w:pPr>
      <w:r>
        <w:separator/>
      </w:r>
    </w:p>
  </w:endnote>
  <w:endnote w:type="continuationSeparator" w:id="0">
    <w:p w:rsidR="0091239A" w:rsidRDefault="0091239A" w:rsidP="00F141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9A" w:rsidRDefault="0091239A" w:rsidP="00F1411A">
      <w:pPr>
        <w:spacing w:after="0"/>
      </w:pPr>
      <w:r>
        <w:separator/>
      </w:r>
    </w:p>
  </w:footnote>
  <w:footnote w:type="continuationSeparator" w:id="0">
    <w:p w:rsidR="0091239A" w:rsidRDefault="0091239A" w:rsidP="00F141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C7A"/>
    <w:rsid w:val="00323B43"/>
    <w:rsid w:val="003405B4"/>
    <w:rsid w:val="00342FEE"/>
    <w:rsid w:val="003B7FED"/>
    <w:rsid w:val="003D37D8"/>
    <w:rsid w:val="003E6328"/>
    <w:rsid w:val="00426133"/>
    <w:rsid w:val="004358AB"/>
    <w:rsid w:val="005259D8"/>
    <w:rsid w:val="0075139F"/>
    <w:rsid w:val="008B7726"/>
    <w:rsid w:val="0091239A"/>
    <w:rsid w:val="00A12D09"/>
    <w:rsid w:val="00A857F0"/>
    <w:rsid w:val="00BD080D"/>
    <w:rsid w:val="00C710FA"/>
    <w:rsid w:val="00D31D50"/>
    <w:rsid w:val="00E9703D"/>
    <w:rsid w:val="00F1411A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1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1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1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1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2016-10-28T08:14:00Z</dcterms:modified>
</cp:coreProperties>
</file>